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7418" w:rsidRDefault="00051B1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80" w:lineRule="exact"/>
        <w:ind w:firstLine="320"/>
        <w:jc w:val="center"/>
        <w:rPr>
          <w:rFonts w:ascii="標楷體" w:eastAsia="標楷體" w:hAnsi="標楷體"/>
          <w:sz w:val="32"/>
          <w:szCs w:val="32"/>
        </w:rPr>
      </w:pPr>
      <w:r>
        <w:rPr>
          <w:rFonts w:ascii="標楷體" w:eastAsia="標楷體" w:hAnsi="標楷體"/>
          <w:sz w:val="32"/>
          <w:szCs w:val="32"/>
        </w:rPr>
        <w:t>國立虎尾科技大學財務金融系系務章程</w:t>
      </w:r>
      <w:r w:rsidR="003642E0">
        <w:rPr>
          <w:rFonts w:ascii="標楷體" w:eastAsia="標楷體" w:hAnsi="標楷體" w:hint="eastAsia"/>
          <w:sz w:val="32"/>
          <w:szCs w:val="32"/>
        </w:rPr>
        <w:t xml:space="preserve"> </w:t>
      </w:r>
    </w:p>
    <w:p w:rsidR="00D87418" w:rsidRDefault="00051B1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80" w:line="240" w:lineRule="exact"/>
        <w:ind w:firstLine="200"/>
        <w:jc w:val="right"/>
        <w:rPr>
          <w:rFonts w:ascii="標楷體" w:eastAsia="標楷體" w:hAnsi="標楷體"/>
        </w:rPr>
      </w:pPr>
      <w:r>
        <w:rPr>
          <w:rFonts w:ascii="標楷體" w:eastAsia="標楷體" w:hAnsi="標楷體"/>
        </w:rPr>
        <w:t>95年8月2日 95學年度第</w:t>
      </w:r>
      <w:r w:rsidR="0099169E">
        <w:rPr>
          <w:rFonts w:ascii="標楷體" w:eastAsia="標楷體" w:hAnsi="標楷體" w:hint="eastAsia"/>
        </w:rPr>
        <w:t>1</w:t>
      </w:r>
      <w:r>
        <w:rPr>
          <w:rFonts w:ascii="標楷體" w:eastAsia="標楷體" w:hAnsi="標楷體"/>
        </w:rPr>
        <w:t>次系務會議通過</w:t>
      </w:r>
    </w:p>
    <w:p w:rsidR="00D87418" w:rsidRDefault="00051B1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ind w:firstLine="200"/>
        <w:jc w:val="right"/>
        <w:rPr>
          <w:rFonts w:ascii="標楷體" w:eastAsia="標楷體" w:hAnsi="標楷體" w:cs="Times New Roman"/>
        </w:rPr>
      </w:pPr>
      <w:r>
        <w:rPr>
          <w:rFonts w:ascii="標楷體" w:eastAsia="標楷體" w:hAnsi="標楷體" w:cs="Times New Roman"/>
        </w:rPr>
        <w:t>103年10月15日</w:t>
      </w:r>
      <w:r w:rsidR="0099169E">
        <w:rPr>
          <w:rFonts w:ascii="標楷體" w:eastAsia="標楷體" w:hAnsi="標楷體" w:cs="Times New Roman" w:hint="eastAsia"/>
        </w:rPr>
        <w:t xml:space="preserve"> </w:t>
      </w:r>
      <w:r>
        <w:rPr>
          <w:rFonts w:ascii="標楷體" w:eastAsia="標楷體" w:hAnsi="標楷體" w:cs="Times New Roman"/>
        </w:rPr>
        <w:t>103學年第</w:t>
      </w:r>
      <w:r w:rsidR="0099169E">
        <w:rPr>
          <w:rFonts w:ascii="標楷體" w:eastAsia="標楷體" w:hAnsi="標楷體" w:cs="Times New Roman" w:hint="eastAsia"/>
        </w:rPr>
        <w:t>2</w:t>
      </w:r>
      <w:r>
        <w:rPr>
          <w:rFonts w:ascii="標楷體" w:eastAsia="標楷體" w:hAnsi="標楷體" w:cs="Times New Roman"/>
        </w:rPr>
        <w:t>次系務會議修</w:t>
      </w:r>
      <w:r w:rsidR="0099169E">
        <w:rPr>
          <w:rFonts w:ascii="標楷體" w:eastAsia="標楷體" w:hAnsi="標楷體" w:cs="Times New Roman"/>
        </w:rPr>
        <w:t>正</w:t>
      </w:r>
      <w:r>
        <w:rPr>
          <w:rFonts w:ascii="標楷體" w:eastAsia="標楷體" w:hAnsi="標楷體" w:cs="Times New Roman"/>
        </w:rPr>
        <w:t>通過</w:t>
      </w:r>
    </w:p>
    <w:p w:rsidR="00D87418" w:rsidRDefault="00051B1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ind w:firstLine="200"/>
        <w:jc w:val="right"/>
        <w:rPr>
          <w:rFonts w:ascii="標楷體" w:eastAsia="標楷體" w:hAnsi="標楷體" w:cs="Times New Roman"/>
        </w:rPr>
      </w:pPr>
      <w:bookmarkStart w:id="0" w:name="OLE_LINK8"/>
      <w:r>
        <w:rPr>
          <w:rFonts w:ascii="標楷體" w:eastAsia="標楷體" w:hAnsi="標楷體" w:cs="Times New Roman"/>
        </w:rPr>
        <w:t>105年1月13日</w:t>
      </w:r>
      <w:r w:rsidR="0099169E">
        <w:rPr>
          <w:rFonts w:ascii="標楷體" w:eastAsia="標楷體" w:hAnsi="標楷體" w:cs="Times New Roman" w:hint="eastAsia"/>
        </w:rPr>
        <w:t xml:space="preserve"> </w:t>
      </w:r>
      <w:r>
        <w:rPr>
          <w:rFonts w:ascii="標楷體" w:eastAsia="標楷體" w:hAnsi="標楷體" w:cs="Times New Roman"/>
        </w:rPr>
        <w:t>104學年第</w:t>
      </w:r>
      <w:r w:rsidR="0099169E">
        <w:rPr>
          <w:rFonts w:ascii="標楷體" w:eastAsia="標楷體" w:hAnsi="標楷體" w:cs="Times New Roman" w:hint="eastAsia"/>
        </w:rPr>
        <w:t>6</w:t>
      </w:r>
      <w:r w:rsidR="0099169E">
        <w:rPr>
          <w:rFonts w:ascii="標楷體" w:eastAsia="標楷體" w:hAnsi="標楷體" w:cs="Times New Roman"/>
        </w:rPr>
        <w:t>次系務會議修正</w:t>
      </w:r>
      <w:r>
        <w:rPr>
          <w:rFonts w:ascii="標楷體" w:eastAsia="標楷體" w:hAnsi="標楷體" w:cs="Times New Roman"/>
        </w:rPr>
        <w:t>通過</w:t>
      </w:r>
    </w:p>
    <w:bookmarkEnd w:id="0"/>
    <w:p w:rsidR="00D87418" w:rsidRDefault="00051B1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ind w:firstLine="200"/>
        <w:jc w:val="right"/>
        <w:rPr>
          <w:rFonts w:ascii="標楷體" w:eastAsia="標楷體" w:hAnsi="標楷體" w:cs="Times New Roman"/>
        </w:rPr>
      </w:pPr>
      <w:r>
        <w:rPr>
          <w:rFonts w:ascii="標楷體" w:eastAsia="標楷體" w:hAnsi="標楷體" w:cs="Times New Roman"/>
        </w:rPr>
        <w:t>105年3月30日</w:t>
      </w:r>
      <w:r w:rsidR="0099169E">
        <w:rPr>
          <w:rFonts w:ascii="標楷體" w:eastAsia="標楷體" w:hAnsi="標楷體" w:cs="Times New Roman" w:hint="eastAsia"/>
        </w:rPr>
        <w:t xml:space="preserve"> </w:t>
      </w:r>
      <w:r>
        <w:rPr>
          <w:rFonts w:ascii="標楷體" w:eastAsia="標楷體" w:hAnsi="標楷體" w:cs="Times New Roman"/>
        </w:rPr>
        <w:t>104學年第</w:t>
      </w:r>
      <w:r w:rsidR="0099169E">
        <w:rPr>
          <w:rFonts w:ascii="標楷體" w:eastAsia="標楷體" w:hAnsi="標楷體" w:cs="Times New Roman" w:hint="eastAsia"/>
        </w:rPr>
        <w:t>7</w:t>
      </w:r>
      <w:r w:rsidR="0099169E">
        <w:rPr>
          <w:rFonts w:ascii="標楷體" w:eastAsia="標楷體" w:hAnsi="標楷體" w:cs="Times New Roman"/>
        </w:rPr>
        <w:t>次系務會議修正</w:t>
      </w:r>
      <w:r>
        <w:rPr>
          <w:rFonts w:ascii="標楷體" w:eastAsia="標楷體" w:hAnsi="標楷體" w:cs="Times New Roman"/>
        </w:rPr>
        <w:t>通過</w:t>
      </w:r>
    </w:p>
    <w:p w:rsidR="00D87418" w:rsidRDefault="00051B1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ind w:firstLine="200"/>
        <w:jc w:val="right"/>
        <w:rPr>
          <w:rFonts w:ascii="標楷體" w:eastAsia="標楷體" w:hAnsi="標楷體" w:cs="Times New Roman"/>
        </w:rPr>
      </w:pPr>
      <w:r>
        <w:rPr>
          <w:rFonts w:ascii="標楷體" w:eastAsia="標楷體" w:hAnsi="標楷體" w:cs="Times New Roman"/>
        </w:rPr>
        <w:t>106年2月22日</w:t>
      </w:r>
      <w:r w:rsidR="0099169E">
        <w:rPr>
          <w:rFonts w:ascii="標楷體" w:eastAsia="標楷體" w:hAnsi="標楷體" w:cs="Times New Roman" w:hint="eastAsia"/>
        </w:rPr>
        <w:t xml:space="preserve"> </w:t>
      </w:r>
      <w:r>
        <w:rPr>
          <w:rFonts w:ascii="標楷體" w:eastAsia="標楷體" w:hAnsi="標楷體" w:cs="Times New Roman"/>
        </w:rPr>
        <w:t>105學年第</w:t>
      </w:r>
      <w:r w:rsidR="0099169E">
        <w:rPr>
          <w:rFonts w:ascii="標楷體" w:eastAsia="標楷體" w:hAnsi="標楷體" w:cs="Times New Roman" w:hint="eastAsia"/>
        </w:rPr>
        <w:t>7</w:t>
      </w:r>
      <w:r w:rsidR="0099169E">
        <w:rPr>
          <w:rFonts w:ascii="標楷體" w:eastAsia="標楷體" w:hAnsi="標楷體" w:cs="Times New Roman"/>
        </w:rPr>
        <w:t>次系務會議修正</w:t>
      </w:r>
      <w:r>
        <w:rPr>
          <w:rFonts w:ascii="標楷體" w:eastAsia="標楷體" w:hAnsi="標楷體" w:cs="Times New Roman"/>
        </w:rPr>
        <w:t>通過</w:t>
      </w:r>
    </w:p>
    <w:p w:rsidR="00D87418" w:rsidRDefault="00051B1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val="0"/>
        <w:spacing w:line="240" w:lineRule="exact"/>
        <w:ind w:firstLine="200"/>
        <w:jc w:val="right"/>
        <w:rPr>
          <w:rFonts w:ascii="標楷體" w:eastAsia="標楷體" w:hAnsi="標楷體" w:cs="Times New Roman"/>
        </w:rPr>
      </w:pPr>
      <w:r>
        <w:rPr>
          <w:rFonts w:ascii="標楷體" w:eastAsia="標楷體" w:hAnsi="標楷體" w:cs="Times New Roman"/>
        </w:rPr>
        <w:t>112年5月16日</w:t>
      </w:r>
      <w:r w:rsidR="00B67547">
        <w:rPr>
          <w:rFonts w:ascii="標楷體" w:eastAsia="標楷體" w:hAnsi="標楷體" w:cs="Times New Roman" w:hint="eastAsia"/>
        </w:rPr>
        <w:t xml:space="preserve"> </w:t>
      </w:r>
      <w:r>
        <w:rPr>
          <w:rFonts w:ascii="標楷體" w:eastAsia="標楷體" w:hAnsi="標楷體" w:cs="Times New Roman"/>
        </w:rPr>
        <w:t>111學年第</w:t>
      </w:r>
      <w:r w:rsidR="0099169E">
        <w:rPr>
          <w:rFonts w:ascii="標楷體" w:eastAsia="標楷體" w:hAnsi="標楷體" w:cs="Times New Roman" w:hint="eastAsia"/>
        </w:rPr>
        <w:t>6</w:t>
      </w:r>
      <w:r w:rsidR="0099169E">
        <w:rPr>
          <w:rFonts w:ascii="標楷體" w:eastAsia="標楷體" w:hAnsi="標楷體" w:cs="Times New Roman"/>
        </w:rPr>
        <w:t>次系務會議修正</w:t>
      </w:r>
      <w:r>
        <w:rPr>
          <w:rFonts w:ascii="標楷體" w:eastAsia="標楷體" w:hAnsi="標楷體" w:cs="Times New Roman"/>
        </w:rPr>
        <w:t>通過</w:t>
      </w:r>
    </w:p>
    <w:p w:rsidR="009B3CDB" w:rsidRDefault="009B3CDB" w:rsidP="009B3CD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wordWrap w:val="0"/>
        <w:spacing w:line="240" w:lineRule="exact"/>
        <w:ind w:firstLine="200"/>
        <w:jc w:val="right"/>
        <w:rPr>
          <w:rFonts w:ascii="標楷體" w:eastAsia="標楷體" w:hAnsi="標楷體" w:cs="Times New Roman"/>
        </w:rPr>
      </w:pPr>
      <w:bookmarkStart w:id="1" w:name="_GoBack"/>
      <w:bookmarkEnd w:id="1"/>
      <w:r>
        <w:rPr>
          <w:rFonts w:ascii="標楷體" w:eastAsia="標楷體" w:hAnsi="標楷體" w:cs="Times New Roman"/>
        </w:rPr>
        <w:t>113年</w:t>
      </w:r>
      <w:r>
        <w:rPr>
          <w:rFonts w:ascii="標楷體" w:eastAsia="標楷體" w:hAnsi="標楷體" w:cs="Times New Roman" w:hint="eastAsia"/>
        </w:rPr>
        <w:t>9</w:t>
      </w:r>
      <w:r>
        <w:rPr>
          <w:rFonts w:ascii="標楷體" w:eastAsia="標楷體" w:hAnsi="標楷體" w:cs="Times New Roman"/>
        </w:rPr>
        <w:t>月</w:t>
      </w:r>
      <w:r w:rsidR="005D6C02">
        <w:rPr>
          <w:rFonts w:ascii="標楷體" w:eastAsia="標楷體" w:hAnsi="標楷體" w:cs="Times New Roman"/>
        </w:rPr>
        <w:t>18</w:t>
      </w:r>
      <w:r>
        <w:rPr>
          <w:rFonts w:ascii="標楷體" w:eastAsia="標楷體" w:hAnsi="標楷體" w:cs="Times New Roman"/>
        </w:rPr>
        <w:t>日</w:t>
      </w:r>
      <w:r w:rsidR="00B67547">
        <w:rPr>
          <w:rFonts w:ascii="標楷體" w:eastAsia="標楷體" w:hAnsi="標楷體" w:cs="Times New Roman" w:hint="eastAsia"/>
        </w:rPr>
        <w:t xml:space="preserve"> </w:t>
      </w:r>
      <w:r>
        <w:rPr>
          <w:rFonts w:ascii="標楷體" w:eastAsia="標楷體" w:hAnsi="標楷體" w:cs="Times New Roman"/>
        </w:rPr>
        <w:t>113學年第</w:t>
      </w:r>
      <w:r w:rsidR="0099169E">
        <w:rPr>
          <w:rFonts w:ascii="標楷體" w:eastAsia="標楷體" w:hAnsi="標楷體" w:cs="Times New Roman" w:hint="eastAsia"/>
        </w:rPr>
        <w:t>1</w:t>
      </w:r>
      <w:r w:rsidR="0099169E">
        <w:rPr>
          <w:rFonts w:ascii="標楷體" w:eastAsia="標楷體" w:hAnsi="標楷體" w:cs="Times New Roman"/>
        </w:rPr>
        <w:t>次系務會議修正</w:t>
      </w:r>
      <w:r>
        <w:rPr>
          <w:rFonts w:ascii="標楷體" w:eastAsia="標楷體" w:hAnsi="標楷體" w:cs="Times New Roman"/>
        </w:rPr>
        <w:t>通過</w:t>
      </w:r>
    </w:p>
    <w:p w:rsidR="009B3CDB" w:rsidRPr="009B3CDB" w:rsidRDefault="009B3CDB" w:rsidP="009B3CD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40" w:lineRule="exact"/>
        <w:ind w:firstLine="200"/>
        <w:jc w:val="right"/>
        <w:rPr>
          <w:rFonts w:ascii="標楷體" w:eastAsia="標楷體" w:hAnsi="標楷體" w:cs="Times New Roman"/>
        </w:rPr>
      </w:pPr>
    </w:p>
    <w:p w:rsidR="00D87418" w:rsidRDefault="00051B14">
      <w:pPr>
        <w:pStyle w:val="HTML"/>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20" w:lineRule="exact"/>
        <w:ind w:hanging="528"/>
        <w:jc w:val="both"/>
        <w:rPr>
          <w:rFonts w:ascii="標楷體" w:eastAsia="標楷體" w:hAnsi="標楷體"/>
          <w:sz w:val="24"/>
          <w:szCs w:val="24"/>
        </w:rPr>
      </w:pPr>
      <w:r>
        <w:rPr>
          <w:rFonts w:ascii="標楷體" w:eastAsia="標楷體" w:hAnsi="標楷體"/>
          <w:sz w:val="24"/>
          <w:szCs w:val="24"/>
        </w:rPr>
        <w:t>財務金融系（以下簡稱本系）為培育國內全方位財務金融實務人才，加強學術研究，促進產業合作，而依據國立虎尾科技大學學院組織章程之規定而成立本系。</w:t>
      </w:r>
    </w:p>
    <w:p w:rsidR="00D87418" w:rsidRDefault="00051B14">
      <w:pPr>
        <w:pStyle w:val="HTML"/>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20" w:lineRule="exact"/>
        <w:ind w:hanging="528"/>
        <w:jc w:val="both"/>
        <w:rPr>
          <w:rFonts w:ascii="標楷體" w:eastAsia="標楷體" w:hAnsi="標楷體"/>
          <w:sz w:val="24"/>
          <w:szCs w:val="24"/>
        </w:rPr>
      </w:pPr>
      <w:r>
        <w:rPr>
          <w:rFonts w:ascii="標楷體" w:eastAsia="標楷體" w:hAnsi="標楷體"/>
          <w:sz w:val="24"/>
          <w:szCs w:val="24"/>
        </w:rPr>
        <w:t>本系隸屬於國立虎尾科技大學管理學院，主要掌管本系之教學規劃、教師聘任及其他相關行政事宜。</w:t>
      </w:r>
    </w:p>
    <w:p w:rsidR="00D87418" w:rsidRDefault="00051B14">
      <w:pPr>
        <w:pStyle w:val="HTML"/>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20" w:lineRule="exact"/>
        <w:jc w:val="both"/>
        <w:rPr>
          <w:rFonts w:ascii="標楷體" w:eastAsia="標楷體" w:hAnsi="標楷體"/>
          <w:sz w:val="24"/>
          <w:szCs w:val="24"/>
        </w:rPr>
      </w:pPr>
      <w:r>
        <w:rPr>
          <w:rFonts w:ascii="標楷體" w:eastAsia="標楷體" w:hAnsi="標楷體"/>
          <w:sz w:val="24"/>
          <w:szCs w:val="24"/>
        </w:rPr>
        <w:t>本系置系主任一人，綜理本系行政業務，並推動學術研究。系主任採任期制，以三年為一任，任期屆滿得連任一次。其產生及去職方式如下：</w:t>
      </w:r>
    </w:p>
    <w:p w:rsidR="00EC1B35" w:rsidRPr="00EC1B35" w:rsidRDefault="00051B14" w:rsidP="00AE44FF">
      <w:pPr>
        <w:pStyle w:val="HTML"/>
        <w:numPr>
          <w:ilvl w:val="0"/>
          <w:numId w:val="7"/>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040"/>
        </w:tabs>
        <w:spacing w:line="420" w:lineRule="exact"/>
        <w:jc w:val="both"/>
      </w:pPr>
      <w:r w:rsidRPr="00EC1B35">
        <w:rPr>
          <w:rFonts w:ascii="標楷體" w:eastAsia="標楷體" w:hAnsi="標楷體"/>
          <w:sz w:val="24"/>
          <w:szCs w:val="24"/>
        </w:rPr>
        <w:t>系主任之產生</w:t>
      </w:r>
      <w:r w:rsidRPr="00EC1B35">
        <w:rPr>
          <w:rFonts w:ascii="標楷體" w:eastAsia="標楷體" w:hAnsi="標楷體" w:cs="DFKaiShu-SB-Estd-BF"/>
          <w:sz w:val="24"/>
          <w:szCs w:val="24"/>
        </w:rPr>
        <w:t>，應由本系專任教師三分之二以上人數</w:t>
      </w:r>
      <w:r w:rsidR="00EC1B35" w:rsidRPr="00EC1B35">
        <w:rPr>
          <w:rFonts w:ascii="標楷體" w:eastAsia="標楷體" w:hAnsi="標楷體" w:cs="DFKaiShu-SB-Estd-BF"/>
          <w:sz w:val="24"/>
          <w:szCs w:val="24"/>
        </w:rPr>
        <w:t>，於本系系務會議中</w:t>
      </w:r>
      <w:r w:rsidR="00EC1B35" w:rsidRPr="00EC1B35">
        <w:rPr>
          <w:rFonts w:ascii="標楷體" w:eastAsia="標楷體" w:hAnsi="標楷體" w:cs="DFKaiShu-SB-Estd-BF" w:hint="eastAsia"/>
          <w:sz w:val="24"/>
          <w:szCs w:val="24"/>
        </w:rPr>
        <w:t>，</w:t>
      </w:r>
      <w:r w:rsidR="00EC1B35" w:rsidRPr="00EC1B35">
        <w:rPr>
          <w:rFonts w:ascii="標楷體" w:eastAsia="標楷體" w:hAnsi="標楷體" w:cs="DFKaiShu-SB-Estd-BF"/>
          <w:sz w:val="24"/>
          <w:szCs w:val="24"/>
        </w:rPr>
        <w:t>最後一輪以無記名單記法投票</w:t>
      </w:r>
      <w:r w:rsidR="00EC1B35" w:rsidRPr="00EC1B35">
        <w:rPr>
          <w:rFonts w:ascii="標楷體" w:eastAsia="標楷體" w:hAnsi="標楷體" w:cs="DFKaiShu-SB-Estd-BF" w:hint="eastAsia"/>
          <w:sz w:val="24"/>
          <w:szCs w:val="24"/>
        </w:rPr>
        <w:t>，</w:t>
      </w:r>
      <w:r w:rsidR="00EC1B35" w:rsidRPr="00EC1B35">
        <w:rPr>
          <w:rFonts w:ascii="標楷體" w:eastAsia="標楷體" w:hAnsi="標楷體" w:cs="DFKaiShu-SB-Estd-BF"/>
          <w:sz w:val="24"/>
          <w:szCs w:val="24"/>
        </w:rPr>
        <w:t>就副教授以上教學人員中選出三人，由校長</w:t>
      </w:r>
      <w:r w:rsidR="00EC1B35" w:rsidRPr="00EC1B35">
        <w:rPr>
          <w:rFonts w:ascii="標楷體" w:eastAsia="標楷體" w:hAnsi="標楷體"/>
          <w:sz w:val="24"/>
          <w:szCs w:val="24"/>
        </w:rPr>
        <w:t>擇聘</w:t>
      </w:r>
      <w:r w:rsidR="00EC1B35" w:rsidRPr="00EC1B35">
        <w:rPr>
          <w:rFonts w:ascii="標楷體" w:eastAsia="標楷體" w:hAnsi="標楷體" w:cs="DFKaiShu-SB-Estd-BF"/>
          <w:sz w:val="24"/>
          <w:szCs w:val="24"/>
        </w:rPr>
        <w:t>之。</w:t>
      </w:r>
    </w:p>
    <w:p w:rsidR="00D87418" w:rsidRDefault="00051B1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040"/>
        </w:tabs>
        <w:spacing w:line="420" w:lineRule="exact"/>
        <w:ind w:left="1678" w:hanging="720"/>
        <w:jc w:val="both"/>
        <w:rPr>
          <w:rFonts w:ascii="標楷體" w:eastAsia="標楷體" w:hAnsi="標楷體"/>
          <w:sz w:val="24"/>
          <w:szCs w:val="24"/>
        </w:rPr>
      </w:pPr>
      <w:r>
        <w:rPr>
          <w:rFonts w:ascii="標楷體" w:eastAsia="標楷體" w:hAnsi="標楷體"/>
          <w:sz w:val="24"/>
          <w:szCs w:val="24"/>
        </w:rPr>
        <w:t>（二）系主任若於任期中發生不適任情事，得經本系專任教師總數三分之一（含）以上書面連署提案去職，並經本系專任教師總數三分之二 (含）以上同意時，報請校長免兼之。</w:t>
      </w:r>
    </w:p>
    <w:p w:rsidR="00D87418" w:rsidRDefault="00051B1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20" w:lineRule="exact"/>
        <w:ind w:left="1678" w:hanging="720"/>
        <w:jc w:val="both"/>
        <w:rPr>
          <w:rFonts w:ascii="標楷體" w:eastAsia="標楷體" w:hAnsi="標楷體"/>
          <w:sz w:val="24"/>
          <w:szCs w:val="24"/>
        </w:rPr>
      </w:pPr>
      <w:r>
        <w:rPr>
          <w:rFonts w:ascii="標楷體" w:eastAsia="標楷體" w:hAnsi="標楷體"/>
          <w:sz w:val="24"/>
          <w:szCs w:val="24"/>
        </w:rPr>
        <w:t>（三）本系應於現任系主任任期屆滿一個月前完成新任系主任之選舉程序；現任系主任因故出缺或任期中辭職者，應於確定出缺後一個月內完成新任系主任之選舉程序。</w:t>
      </w:r>
    </w:p>
    <w:p w:rsidR="00D87418" w:rsidRDefault="00051B14">
      <w:pPr>
        <w:pStyle w:val="HTML"/>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20" w:lineRule="exact"/>
        <w:ind w:hanging="528"/>
        <w:jc w:val="both"/>
        <w:rPr>
          <w:rFonts w:ascii="標楷體" w:eastAsia="標楷體" w:hAnsi="標楷體"/>
          <w:sz w:val="24"/>
          <w:szCs w:val="24"/>
        </w:rPr>
      </w:pPr>
      <w:r>
        <w:rPr>
          <w:rFonts w:ascii="標楷體" w:eastAsia="標楷體" w:hAnsi="標楷體"/>
          <w:sz w:val="24"/>
          <w:szCs w:val="24"/>
        </w:rPr>
        <w:t>本系為教學及研究需要，得依學校規定之程序，陳請校長聘任專任教師或研究人員若干人，並置職員、技術員、行政助教或行政助理若干人，負責本系行政業務與設備維護工作，職員、技術員、行政助教或行政助理由學校派任（聘用）之。</w:t>
      </w:r>
    </w:p>
    <w:p w:rsidR="00D87418" w:rsidRDefault="00051B14">
      <w:pPr>
        <w:pStyle w:val="HTML"/>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20" w:lineRule="exact"/>
        <w:ind w:hanging="528"/>
        <w:jc w:val="both"/>
        <w:rPr>
          <w:rFonts w:ascii="標楷體" w:eastAsia="標楷體" w:hAnsi="標楷體"/>
          <w:sz w:val="24"/>
          <w:szCs w:val="24"/>
        </w:rPr>
      </w:pPr>
      <w:r>
        <w:rPr>
          <w:rFonts w:ascii="標楷體" w:eastAsia="標楷體" w:hAnsi="標楷體"/>
          <w:sz w:val="24"/>
          <w:szCs w:val="24"/>
        </w:rPr>
        <w:t>本系經費來源如下：</w:t>
      </w:r>
    </w:p>
    <w:p w:rsidR="00D87418" w:rsidRDefault="00051B1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040"/>
        </w:tabs>
        <w:spacing w:line="420" w:lineRule="exact"/>
        <w:ind w:left="1661" w:hanging="821"/>
        <w:jc w:val="both"/>
        <w:rPr>
          <w:rFonts w:ascii="標楷體" w:eastAsia="標楷體" w:hAnsi="標楷體"/>
          <w:sz w:val="24"/>
          <w:szCs w:val="24"/>
        </w:rPr>
      </w:pPr>
      <w:r>
        <w:rPr>
          <w:rFonts w:ascii="標楷體" w:eastAsia="標楷體" w:hAnsi="標楷體"/>
          <w:sz w:val="24"/>
          <w:szCs w:val="24"/>
        </w:rPr>
        <w:t>（一）學校分配經費。</w:t>
      </w:r>
    </w:p>
    <w:p w:rsidR="00D87418" w:rsidRDefault="00051B1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040"/>
        </w:tabs>
        <w:spacing w:line="420" w:lineRule="exact"/>
        <w:ind w:left="1661" w:hanging="821"/>
        <w:jc w:val="both"/>
        <w:rPr>
          <w:rFonts w:ascii="標楷體" w:eastAsia="標楷體" w:hAnsi="標楷體"/>
          <w:sz w:val="24"/>
          <w:szCs w:val="24"/>
        </w:rPr>
      </w:pPr>
      <w:r>
        <w:rPr>
          <w:rFonts w:ascii="標楷體" w:eastAsia="標楷體" w:hAnsi="標楷體"/>
          <w:sz w:val="24"/>
          <w:szCs w:val="24"/>
        </w:rPr>
        <w:t>（二）專案研究計畫之款項。</w:t>
      </w:r>
    </w:p>
    <w:p w:rsidR="00D87418" w:rsidRDefault="00051B1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040"/>
        </w:tabs>
        <w:spacing w:line="420" w:lineRule="exact"/>
        <w:ind w:left="1661" w:hanging="821"/>
        <w:jc w:val="both"/>
        <w:rPr>
          <w:rFonts w:ascii="標楷體" w:eastAsia="標楷體" w:hAnsi="標楷體"/>
          <w:sz w:val="24"/>
          <w:szCs w:val="24"/>
        </w:rPr>
      </w:pPr>
      <w:r>
        <w:rPr>
          <w:rFonts w:ascii="標楷體" w:eastAsia="標楷體" w:hAnsi="標楷體"/>
          <w:sz w:val="24"/>
          <w:szCs w:val="24"/>
        </w:rPr>
        <w:t>（三）其他合法之收入。</w:t>
      </w:r>
    </w:p>
    <w:p w:rsidR="00D87418" w:rsidRDefault="00051B14">
      <w:pPr>
        <w:pStyle w:val="HTML"/>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20" w:lineRule="exact"/>
        <w:jc w:val="both"/>
        <w:rPr>
          <w:rFonts w:ascii="標楷體" w:eastAsia="標楷體" w:hAnsi="標楷體"/>
          <w:sz w:val="24"/>
          <w:szCs w:val="24"/>
        </w:rPr>
      </w:pPr>
      <w:r>
        <w:rPr>
          <w:rFonts w:ascii="標楷體" w:eastAsia="標楷體" w:hAnsi="標楷體"/>
          <w:sz w:val="24"/>
          <w:szCs w:val="24"/>
        </w:rPr>
        <w:t>本系設系務會議，為本系之決策單位。由系主任及專任教師全體組成之，以系主任為主席，每學期至少召開二次；若經專任教師二分之一以上連署請求召開臨時會議時，系主任應於十四日內召開之。</w:t>
      </w:r>
    </w:p>
    <w:p w:rsidR="00D87418" w:rsidRDefault="00051B14">
      <w:pPr>
        <w:pStyle w:val="HTML"/>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20" w:lineRule="exact"/>
        <w:ind w:hanging="528"/>
        <w:jc w:val="both"/>
        <w:rPr>
          <w:rFonts w:ascii="標楷體" w:eastAsia="標楷體" w:hAnsi="標楷體"/>
          <w:sz w:val="24"/>
          <w:szCs w:val="24"/>
        </w:rPr>
      </w:pPr>
      <w:r>
        <w:rPr>
          <w:rFonts w:ascii="標楷體" w:eastAsia="標楷體" w:hAnsi="標楷體"/>
          <w:sz w:val="24"/>
          <w:szCs w:val="24"/>
        </w:rPr>
        <w:t>系務會議審議下列事項：</w:t>
      </w:r>
    </w:p>
    <w:p w:rsidR="00D87418" w:rsidRDefault="00051B14">
      <w:pPr>
        <w:pStyle w:val="HTML"/>
        <w:numPr>
          <w:ilvl w:val="0"/>
          <w:numId w:val="2"/>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158"/>
          <w:tab w:val="left" w:pos="-2697"/>
        </w:tabs>
        <w:spacing w:line="420" w:lineRule="exact"/>
        <w:jc w:val="both"/>
        <w:rPr>
          <w:rFonts w:ascii="標楷體" w:eastAsia="標楷體" w:hAnsi="標楷體" w:cs="DFKaiShu-SB-Estd-BF"/>
          <w:sz w:val="24"/>
          <w:szCs w:val="24"/>
        </w:rPr>
      </w:pPr>
      <w:r>
        <w:rPr>
          <w:rFonts w:ascii="標楷體" w:eastAsia="標楷體" w:hAnsi="標楷體" w:cs="DFKaiShu-SB-Estd-BF"/>
          <w:sz w:val="24"/>
          <w:szCs w:val="24"/>
        </w:rPr>
        <w:t>系務發展之規劃。</w:t>
      </w:r>
    </w:p>
    <w:p w:rsidR="00D87418" w:rsidRDefault="00051B14">
      <w:pPr>
        <w:pStyle w:val="HTML"/>
        <w:numPr>
          <w:ilvl w:val="0"/>
          <w:numId w:val="2"/>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158"/>
          <w:tab w:val="left" w:pos="-2697"/>
        </w:tabs>
        <w:spacing w:line="420" w:lineRule="exact"/>
        <w:jc w:val="both"/>
        <w:rPr>
          <w:rFonts w:ascii="標楷體" w:eastAsia="標楷體" w:hAnsi="標楷體" w:cs="DFKaiShu-SB-Estd-BF"/>
          <w:sz w:val="24"/>
          <w:szCs w:val="24"/>
        </w:rPr>
      </w:pPr>
      <w:r>
        <w:rPr>
          <w:rFonts w:ascii="標楷體" w:eastAsia="標楷體" w:hAnsi="標楷體" w:cs="DFKaiShu-SB-Estd-BF"/>
          <w:sz w:val="24"/>
          <w:szCs w:val="24"/>
        </w:rPr>
        <w:t>系組織章程及各種重要規章之審議。</w:t>
      </w:r>
    </w:p>
    <w:p w:rsidR="00D87418" w:rsidRDefault="00051B14">
      <w:pPr>
        <w:pStyle w:val="HTML"/>
        <w:numPr>
          <w:ilvl w:val="0"/>
          <w:numId w:val="2"/>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158"/>
          <w:tab w:val="left" w:pos="-2697"/>
        </w:tabs>
        <w:spacing w:line="420" w:lineRule="exact"/>
        <w:jc w:val="both"/>
        <w:rPr>
          <w:rFonts w:ascii="標楷體" w:eastAsia="標楷體" w:hAnsi="標楷體" w:cs="DFKaiShu-SB-Estd-BF"/>
          <w:sz w:val="24"/>
          <w:szCs w:val="24"/>
        </w:rPr>
      </w:pPr>
      <w:r>
        <w:rPr>
          <w:rFonts w:ascii="標楷體" w:eastAsia="標楷體" w:hAnsi="標楷體" w:cs="DFKaiShu-SB-Estd-BF"/>
          <w:sz w:val="24"/>
          <w:szCs w:val="24"/>
        </w:rPr>
        <w:lastRenderedPageBreak/>
        <w:t>系課程之審議。</w:t>
      </w:r>
    </w:p>
    <w:p w:rsidR="00D87418" w:rsidRDefault="00051B14">
      <w:pPr>
        <w:pStyle w:val="HTML"/>
        <w:numPr>
          <w:ilvl w:val="0"/>
          <w:numId w:val="2"/>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158"/>
          <w:tab w:val="left" w:pos="-2697"/>
        </w:tabs>
        <w:spacing w:line="420" w:lineRule="exact"/>
        <w:jc w:val="both"/>
        <w:rPr>
          <w:rFonts w:ascii="標楷體" w:eastAsia="標楷體" w:hAnsi="標楷體" w:cs="DFKaiShu-SB-Estd-BF"/>
          <w:sz w:val="24"/>
          <w:szCs w:val="24"/>
        </w:rPr>
      </w:pPr>
      <w:r>
        <w:rPr>
          <w:rFonts w:ascii="標楷體" w:eastAsia="標楷體" w:hAnsi="標楷體" w:cs="DFKaiShu-SB-Estd-BF"/>
          <w:sz w:val="24"/>
          <w:szCs w:val="24"/>
        </w:rPr>
        <w:t>學生特殊問題之處理。</w:t>
      </w:r>
    </w:p>
    <w:p w:rsidR="00D87418" w:rsidRDefault="00051B14">
      <w:pPr>
        <w:pStyle w:val="HTML"/>
        <w:numPr>
          <w:ilvl w:val="0"/>
          <w:numId w:val="2"/>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158"/>
          <w:tab w:val="left" w:pos="-2697"/>
        </w:tabs>
        <w:spacing w:line="420" w:lineRule="exact"/>
        <w:jc w:val="both"/>
        <w:rPr>
          <w:rFonts w:ascii="標楷體" w:eastAsia="標楷體" w:hAnsi="標楷體"/>
          <w:sz w:val="24"/>
          <w:szCs w:val="24"/>
        </w:rPr>
      </w:pPr>
      <w:r>
        <w:rPr>
          <w:rFonts w:ascii="標楷體" w:eastAsia="標楷體" w:hAnsi="標楷體"/>
          <w:sz w:val="24"/>
          <w:szCs w:val="24"/>
        </w:rPr>
        <w:t>依學校法規所定其他事項之處理。</w:t>
      </w:r>
    </w:p>
    <w:p w:rsidR="00D87418" w:rsidRDefault="00051B14">
      <w:pPr>
        <w:pStyle w:val="HTML"/>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20" w:lineRule="exact"/>
        <w:ind w:hanging="528"/>
        <w:jc w:val="both"/>
        <w:rPr>
          <w:rFonts w:ascii="標楷體" w:eastAsia="標楷體" w:hAnsi="標楷體"/>
          <w:sz w:val="24"/>
          <w:szCs w:val="24"/>
        </w:rPr>
      </w:pPr>
      <w:r>
        <w:rPr>
          <w:rFonts w:ascii="標楷體" w:eastAsia="標楷體" w:hAnsi="標楷體"/>
          <w:sz w:val="24"/>
          <w:szCs w:val="24"/>
        </w:rPr>
        <w:t>系務會議議案，如需交付表決時，依下列方式行之：</w:t>
      </w:r>
    </w:p>
    <w:p w:rsidR="00D87418" w:rsidRDefault="00051B1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040"/>
        </w:tabs>
        <w:spacing w:line="420" w:lineRule="exact"/>
        <w:ind w:left="1560" w:hanging="720"/>
        <w:jc w:val="both"/>
        <w:rPr>
          <w:rFonts w:ascii="標楷體" w:eastAsia="標楷體" w:hAnsi="標楷體"/>
          <w:sz w:val="24"/>
          <w:szCs w:val="24"/>
        </w:rPr>
      </w:pPr>
      <w:r>
        <w:rPr>
          <w:rFonts w:ascii="標楷體" w:eastAsia="標楷體" w:hAnsi="標楷體"/>
          <w:sz w:val="24"/>
          <w:szCs w:val="24"/>
        </w:rPr>
        <w:t>（一）議案以本系專任老師過半數以上出席始得表決，並以出席人數過半數以上贊成為通過。</w:t>
      </w:r>
    </w:p>
    <w:p w:rsidR="00D87418" w:rsidRDefault="00051B1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040"/>
        </w:tabs>
        <w:spacing w:line="420" w:lineRule="exact"/>
        <w:ind w:left="1560" w:hanging="720"/>
        <w:jc w:val="both"/>
        <w:rPr>
          <w:rFonts w:ascii="標楷體" w:eastAsia="標楷體" w:hAnsi="標楷體"/>
          <w:sz w:val="24"/>
          <w:szCs w:val="24"/>
        </w:rPr>
      </w:pPr>
      <w:r>
        <w:rPr>
          <w:rFonts w:ascii="標楷體" w:eastAsia="標楷體" w:hAnsi="標楷體"/>
          <w:sz w:val="24"/>
          <w:szCs w:val="24"/>
        </w:rPr>
        <w:t>（二）權宜或程序問題之提議不服主席裁定者，得提出申訴，申訴須經附議，始得成立並交付表決。</w:t>
      </w:r>
    </w:p>
    <w:p w:rsidR="00D87418" w:rsidRDefault="00051B14">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040"/>
        </w:tabs>
        <w:spacing w:line="420" w:lineRule="exact"/>
        <w:ind w:left="1560" w:hanging="720"/>
        <w:jc w:val="both"/>
        <w:rPr>
          <w:rFonts w:ascii="標楷體" w:eastAsia="標楷體" w:hAnsi="標楷體"/>
          <w:sz w:val="24"/>
          <w:szCs w:val="24"/>
        </w:rPr>
      </w:pPr>
      <w:r>
        <w:rPr>
          <w:rFonts w:ascii="標楷體" w:eastAsia="標楷體" w:hAnsi="標楷體"/>
          <w:sz w:val="24"/>
          <w:szCs w:val="24"/>
        </w:rPr>
        <w:t>（三）臨時動議，須經出席人員過半數同意，始得討論，其議決後視同議案。</w:t>
      </w:r>
    </w:p>
    <w:p w:rsidR="00D87418" w:rsidRDefault="00051B14">
      <w:pPr>
        <w:pStyle w:val="HTML"/>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20" w:lineRule="exact"/>
        <w:ind w:hanging="528"/>
        <w:jc w:val="both"/>
        <w:rPr>
          <w:rFonts w:ascii="標楷體" w:eastAsia="標楷體" w:hAnsi="標楷體"/>
          <w:sz w:val="24"/>
          <w:szCs w:val="24"/>
        </w:rPr>
      </w:pPr>
      <w:r>
        <w:rPr>
          <w:rFonts w:ascii="標楷體" w:eastAsia="標楷體" w:hAnsi="標楷體"/>
          <w:sz w:val="24"/>
          <w:szCs w:val="24"/>
        </w:rPr>
        <w:t>本系設教師評審委員會，其產生方式、評審事項等，均依據國立虎尾科技大學財務金融系教師評審委員會設置辦法相關規定辦理。</w:t>
      </w:r>
    </w:p>
    <w:p w:rsidR="00D87418" w:rsidRDefault="00051B14">
      <w:pPr>
        <w:pStyle w:val="HTML"/>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20" w:lineRule="exact"/>
        <w:ind w:hanging="528"/>
        <w:jc w:val="both"/>
        <w:rPr>
          <w:rFonts w:ascii="標楷體" w:eastAsia="標楷體" w:hAnsi="標楷體"/>
          <w:sz w:val="24"/>
          <w:szCs w:val="24"/>
        </w:rPr>
      </w:pPr>
      <w:r>
        <w:rPr>
          <w:rFonts w:ascii="標楷體" w:eastAsia="標楷體" w:hAnsi="標楷體"/>
          <w:sz w:val="24"/>
          <w:szCs w:val="24"/>
        </w:rPr>
        <w:t>本系設教師徵聘委員會，其產生方式、評審事項等，均依據國立虎尾科技大學財務金融系教師徵聘委員會設置辦法相關規定辦理。</w:t>
      </w:r>
    </w:p>
    <w:p w:rsidR="00D87418" w:rsidRDefault="00051B14">
      <w:pPr>
        <w:pStyle w:val="HTML"/>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20" w:lineRule="exact"/>
        <w:ind w:left="1134" w:hanging="798"/>
        <w:jc w:val="both"/>
        <w:rPr>
          <w:rFonts w:ascii="標楷體" w:eastAsia="標楷體" w:hAnsi="標楷體"/>
          <w:sz w:val="24"/>
          <w:szCs w:val="24"/>
        </w:rPr>
      </w:pPr>
      <w:bookmarkStart w:id="2" w:name="OLE_LINK2"/>
      <w:bookmarkStart w:id="3" w:name="OLE_LINK3"/>
      <w:r>
        <w:rPr>
          <w:rFonts w:ascii="標楷體" w:eastAsia="標楷體" w:hAnsi="標楷體"/>
          <w:sz w:val="24"/>
          <w:szCs w:val="24"/>
        </w:rPr>
        <w:t>本系設課程委員會，其產生方式、評審事項</w:t>
      </w:r>
      <w:bookmarkStart w:id="4" w:name="OLE_LINK4"/>
      <w:bookmarkStart w:id="5" w:name="OLE_LINK5"/>
      <w:r>
        <w:rPr>
          <w:rFonts w:ascii="標楷體" w:eastAsia="標楷體" w:hAnsi="標楷體"/>
          <w:sz w:val="24"/>
          <w:szCs w:val="24"/>
        </w:rPr>
        <w:t>等，均依據國立虎尾科技大學課程委員會設置辦法相關規定辦理。</w:t>
      </w:r>
      <w:bookmarkEnd w:id="4"/>
      <w:bookmarkEnd w:id="5"/>
    </w:p>
    <w:bookmarkEnd w:id="2"/>
    <w:bookmarkEnd w:id="3"/>
    <w:p w:rsidR="00D87418" w:rsidRDefault="00051B14">
      <w:pPr>
        <w:pStyle w:val="HTML"/>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20" w:lineRule="exact"/>
        <w:ind w:left="1134" w:hanging="798"/>
        <w:jc w:val="both"/>
        <w:rPr>
          <w:rFonts w:ascii="標楷體" w:eastAsia="標楷體" w:hAnsi="標楷體"/>
          <w:sz w:val="24"/>
          <w:szCs w:val="24"/>
        </w:rPr>
      </w:pPr>
      <w:r>
        <w:rPr>
          <w:rFonts w:ascii="標楷體" w:eastAsia="標楷體" w:hAnsi="標楷體"/>
          <w:sz w:val="24"/>
          <w:szCs w:val="24"/>
        </w:rPr>
        <w:t>本系設招生委員會，負責各學制招生之相關事宜等，均依據</w:t>
      </w:r>
      <w:bookmarkStart w:id="6" w:name="OLE_LINK12"/>
      <w:bookmarkStart w:id="7" w:name="OLE_LINK20"/>
      <w:r>
        <w:rPr>
          <w:rFonts w:ascii="標楷體" w:eastAsia="標楷體" w:hAnsi="標楷體"/>
          <w:sz w:val="24"/>
          <w:szCs w:val="24"/>
        </w:rPr>
        <w:t>國立虎尾科技大學財務金融系招生委員會組織暨作業要點</w:t>
      </w:r>
      <w:bookmarkEnd w:id="6"/>
      <w:bookmarkEnd w:id="7"/>
      <w:r>
        <w:rPr>
          <w:rFonts w:ascii="標楷體" w:eastAsia="標楷體" w:hAnsi="標楷體"/>
          <w:sz w:val="24"/>
          <w:szCs w:val="24"/>
        </w:rPr>
        <w:t>相關規定辦理。</w:t>
      </w:r>
    </w:p>
    <w:p w:rsidR="00D87418" w:rsidRDefault="00051B14">
      <w:pPr>
        <w:pStyle w:val="HTML"/>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20" w:lineRule="exact"/>
        <w:ind w:left="1134" w:hanging="798"/>
        <w:jc w:val="both"/>
        <w:rPr>
          <w:rFonts w:ascii="標楷體" w:eastAsia="標楷體" w:hAnsi="標楷體"/>
          <w:sz w:val="24"/>
          <w:szCs w:val="24"/>
        </w:rPr>
      </w:pPr>
      <w:r>
        <w:rPr>
          <w:rFonts w:ascii="標楷體" w:eastAsia="標楷體" w:hAnsi="標楷體"/>
          <w:sz w:val="24"/>
          <w:szCs w:val="24"/>
        </w:rPr>
        <w:t>本系設實務專題委員會，以實務專題開課班級導師為當然委員，得視需要不定期召開會議，其產生方式、評審事項等，均依據國立虎尾科技大學財務金融系實務專題實施辦法。</w:t>
      </w:r>
    </w:p>
    <w:p w:rsidR="00D87418" w:rsidRDefault="00051B14">
      <w:pPr>
        <w:pStyle w:val="HTML"/>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20" w:lineRule="exact"/>
        <w:ind w:left="1134" w:hanging="798"/>
        <w:jc w:val="both"/>
        <w:rPr>
          <w:rFonts w:ascii="標楷體" w:eastAsia="標楷體" w:hAnsi="標楷體"/>
          <w:sz w:val="24"/>
          <w:szCs w:val="24"/>
        </w:rPr>
      </w:pPr>
      <w:r>
        <w:rPr>
          <w:rFonts w:ascii="標楷體" w:eastAsia="標楷體" w:hAnsi="標楷體"/>
          <w:sz w:val="24"/>
          <w:szCs w:val="24"/>
        </w:rPr>
        <w:t>本系設碩士班預備研究生甄選委員會，其產生方式、評審事項等，均依據國立虎尾科技大學一貫修讀學、碩士學位要點及國立虎尾科技大學財務金融系碩士班預備研究生甄選規定相關規定辦理。</w:t>
      </w:r>
    </w:p>
    <w:p w:rsidR="00D87418" w:rsidRDefault="00051B14">
      <w:pPr>
        <w:pStyle w:val="HTML"/>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20" w:lineRule="exact"/>
        <w:ind w:left="1134" w:hanging="798"/>
        <w:jc w:val="both"/>
        <w:rPr>
          <w:rFonts w:ascii="標楷體" w:eastAsia="標楷體" w:hAnsi="標楷體"/>
          <w:sz w:val="24"/>
          <w:szCs w:val="24"/>
        </w:rPr>
      </w:pPr>
      <w:r>
        <w:rPr>
          <w:rFonts w:ascii="標楷體" w:eastAsia="標楷體" w:hAnsi="標楷體"/>
          <w:sz w:val="24"/>
          <w:szCs w:val="24"/>
        </w:rPr>
        <w:t>本系設圖書期刊推薦委員會，負責圖書推薦等事宜，置委員一人，於系務會議中由本系專任教師票選產生，任期一年。</w:t>
      </w:r>
    </w:p>
    <w:p w:rsidR="00D87418" w:rsidRPr="00F82D41" w:rsidRDefault="00051B14">
      <w:pPr>
        <w:pStyle w:val="HTML"/>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20" w:lineRule="exact"/>
        <w:ind w:left="1134" w:hanging="798"/>
        <w:jc w:val="both"/>
        <w:rPr>
          <w:rFonts w:ascii="標楷體" w:eastAsia="標楷體" w:hAnsi="標楷體"/>
          <w:sz w:val="24"/>
          <w:szCs w:val="24"/>
        </w:rPr>
      </w:pPr>
      <w:r w:rsidRPr="00F82D41">
        <w:rPr>
          <w:rFonts w:ascii="標楷體" w:eastAsia="標楷體" w:hAnsi="標楷體"/>
          <w:sz w:val="24"/>
          <w:szCs w:val="24"/>
        </w:rPr>
        <w:t>本系設經費審議委員會，負責本系經費的分配、審核與規劃。其委員產生方式、評審事項等，均依據國立虎尾科技大學財務金融系經費審議委員會設置辦法。</w:t>
      </w:r>
    </w:p>
    <w:p w:rsidR="00D87418" w:rsidRDefault="00051B14">
      <w:pPr>
        <w:pStyle w:val="HTML"/>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20" w:lineRule="exact"/>
        <w:ind w:left="1134" w:hanging="798"/>
        <w:jc w:val="both"/>
        <w:rPr>
          <w:rFonts w:ascii="標楷體" w:eastAsia="標楷體" w:hAnsi="標楷體"/>
          <w:sz w:val="24"/>
          <w:szCs w:val="24"/>
        </w:rPr>
      </w:pPr>
      <w:r>
        <w:rPr>
          <w:rFonts w:ascii="標楷體" w:eastAsia="標楷體" w:hAnsi="標楷體"/>
          <w:sz w:val="24"/>
          <w:szCs w:val="24"/>
        </w:rPr>
        <w:t>本系設學程小組，負責統籌學程相關事宜，系主任為當然委員兼任召集人，另由系主任聘任委員二至六人組成，任期一年。</w:t>
      </w:r>
    </w:p>
    <w:p w:rsidR="00D87418" w:rsidRDefault="00051B14">
      <w:pPr>
        <w:pStyle w:val="HTML"/>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20" w:lineRule="exact"/>
        <w:ind w:left="1134" w:hanging="798"/>
        <w:jc w:val="both"/>
        <w:rPr>
          <w:rFonts w:ascii="標楷體" w:eastAsia="標楷體" w:hAnsi="標楷體"/>
          <w:sz w:val="24"/>
          <w:szCs w:val="24"/>
        </w:rPr>
      </w:pPr>
      <w:r>
        <w:rPr>
          <w:rFonts w:ascii="標楷體" w:eastAsia="標楷體" w:hAnsi="標楷體"/>
          <w:sz w:val="24"/>
          <w:szCs w:val="24"/>
        </w:rPr>
        <w:t>本系於必要時，得經系務會議決議通過後，增設其他委員會或工作小組。</w:t>
      </w:r>
    </w:p>
    <w:p w:rsidR="00D87418" w:rsidRDefault="00051B14">
      <w:pPr>
        <w:pStyle w:val="HTML"/>
        <w:numPr>
          <w:ilvl w:val="0"/>
          <w:numId w:val="1"/>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20" w:lineRule="exact"/>
        <w:ind w:left="1134" w:hanging="798"/>
        <w:jc w:val="both"/>
        <w:rPr>
          <w:rFonts w:ascii="標楷體" w:eastAsia="標楷體" w:hAnsi="標楷體"/>
          <w:sz w:val="24"/>
          <w:szCs w:val="24"/>
        </w:rPr>
      </w:pPr>
      <w:r>
        <w:rPr>
          <w:rFonts w:ascii="標楷體" w:eastAsia="標楷體" w:hAnsi="標楷體"/>
          <w:sz w:val="24"/>
          <w:szCs w:val="24"/>
        </w:rPr>
        <w:t>本章程經系務會議通過，校長核定後施行，修正時亦同。</w:t>
      </w:r>
    </w:p>
    <w:p w:rsidR="00D87418" w:rsidRDefault="00D87418" w:rsidP="00A8234A">
      <w:pPr>
        <w:pStyle w:val="HTML"/>
        <w:pageBreakBefore/>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386"/>
        <w:jc w:val="both"/>
        <w:rPr>
          <w:rFonts w:ascii="標楷體" w:eastAsia="標楷體" w:hAnsi="標楷體"/>
          <w:sz w:val="24"/>
          <w:szCs w:val="24"/>
        </w:rPr>
      </w:pPr>
    </w:p>
    <w:tbl>
      <w:tblPr>
        <w:tblW w:w="9628" w:type="dxa"/>
        <w:tblCellMar>
          <w:left w:w="10" w:type="dxa"/>
          <w:right w:w="10" w:type="dxa"/>
        </w:tblCellMar>
        <w:tblLook w:val="04A0" w:firstRow="1" w:lastRow="0" w:firstColumn="1" w:lastColumn="0" w:noHBand="0" w:noVBand="1"/>
      </w:tblPr>
      <w:tblGrid>
        <w:gridCol w:w="3837"/>
        <w:gridCol w:w="3835"/>
        <w:gridCol w:w="1956"/>
      </w:tblGrid>
      <w:tr w:rsidR="00D87418">
        <w:trPr>
          <w:trHeight w:val="711"/>
        </w:trPr>
        <w:tc>
          <w:tcPr>
            <w:tcW w:w="962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87418" w:rsidRDefault="00051B14">
            <w:pPr>
              <w:widowControl/>
              <w:jc w:val="center"/>
              <w:rPr>
                <w:rFonts w:cs="DFKaiShu-SB-Estd-BF"/>
                <w:sz w:val="32"/>
                <w:szCs w:val="32"/>
              </w:rPr>
            </w:pPr>
            <w:r>
              <w:rPr>
                <w:rFonts w:cs="DFKaiShu-SB-Estd-BF"/>
                <w:sz w:val="32"/>
                <w:szCs w:val="32"/>
              </w:rPr>
              <w:t>國立虎尾科技大學財務金融系 系務章程修正條文對照表</w:t>
            </w:r>
            <w:r w:rsidR="00274E5E">
              <w:rPr>
                <w:rFonts w:cs="DFKaiShu-SB-Estd-BF" w:hint="eastAsia"/>
                <w:color w:val="FF0000"/>
                <w:szCs w:val="20"/>
              </w:rPr>
              <w:t xml:space="preserve"> </w:t>
            </w:r>
          </w:p>
          <w:p w:rsidR="00D87418" w:rsidRDefault="00051B14" w:rsidP="001468AD">
            <w:pPr>
              <w:widowControl/>
              <w:jc w:val="right"/>
              <w:rPr>
                <w:rFonts w:cs="DFKaiShu-SB-Estd-BF"/>
                <w:sz w:val="20"/>
                <w:szCs w:val="20"/>
              </w:rPr>
            </w:pPr>
            <w:r>
              <w:rPr>
                <w:rFonts w:cs="DFKaiShu-SB-Estd-BF"/>
                <w:sz w:val="20"/>
                <w:szCs w:val="20"/>
              </w:rPr>
              <w:t>11</w:t>
            </w:r>
            <w:r w:rsidR="001A0FD4">
              <w:rPr>
                <w:rFonts w:cs="DFKaiShu-SB-Estd-BF"/>
                <w:sz w:val="20"/>
                <w:szCs w:val="20"/>
              </w:rPr>
              <w:t>3</w:t>
            </w:r>
            <w:r>
              <w:rPr>
                <w:rFonts w:cs="DFKaiShu-SB-Estd-BF"/>
                <w:sz w:val="20"/>
                <w:szCs w:val="20"/>
              </w:rPr>
              <w:t>.0</w:t>
            </w:r>
            <w:r w:rsidR="001A0FD4">
              <w:rPr>
                <w:rFonts w:cs="DFKaiShu-SB-Estd-BF"/>
                <w:sz w:val="20"/>
                <w:szCs w:val="20"/>
              </w:rPr>
              <w:t>9</w:t>
            </w:r>
            <w:r>
              <w:rPr>
                <w:rFonts w:cs="DFKaiShu-SB-Estd-BF"/>
                <w:sz w:val="20"/>
                <w:szCs w:val="20"/>
              </w:rPr>
              <w:t>.</w:t>
            </w:r>
            <w:r w:rsidR="001468AD">
              <w:rPr>
                <w:rFonts w:cs="DFKaiShu-SB-Estd-BF"/>
                <w:sz w:val="20"/>
                <w:szCs w:val="20"/>
              </w:rPr>
              <w:t>18</w:t>
            </w:r>
          </w:p>
        </w:tc>
      </w:tr>
      <w:tr w:rsidR="00D87418" w:rsidTr="00A8234A">
        <w:tc>
          <w:tcPr>
            <w:tcW w:w="3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7418" w:rsidRDefault="00051B14">
            <w:pPr>
              <w:widowControl/>
              <w:jc w:val="center"/>
            </w:pPr>
            <w:r>
              <w:rPr>
                <w:rFonts w:cs="DFKaiShu-SB-Estd-BF"/>
              </w:rPr>
              <w:t>修正條文</w:t>
            </w:r>
          </w:p>
        </w:tc>
        <w:tc>
          <w:tcPr>
            <w:tcW w:w="3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7418" w:rsidRDefault="00051B14">
            <w:pPr>
              <w:widowControl/>
              <w:jc w:val="center"/>
            </w:pPr>
            <w:r>
              <w:rPr>
                <w:rFonts w:cs="DFKaiShu-SB-Estd-BF"/>
              </w:rPr>
              <w:t>現行條文</w:t>
            </w:r>
          </w:p>
        </w:tc>
        <w:tc>
          <w:tcPr>
            <w:tcW w:w="19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7418" w:rsidRDefault="00051B14">
            <w:pPr>
              <w:widowControl/>
              <w:jc w:val="center"/>
            </w:pPr>
            <w:r>
              <w:rPr>
                <w:rFonts w:cs="DFKaiShu-SB-Estd-BF"/>
              </w:rPr>
              <w:t>說 明</w:t>
            </w:r>
          </w:p>
        </w:tc>
      </w:tr>
      <w:tr w:rsidR="00D87418" w:rsidTr="00A8234A">
        <w:trPr>
          <w:trHeight w:val="4136"/>
        </w:trPr>
        <w:tc>
          <w:tcPr>
            <w:tcW w:w="3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6941" w:rsidRDefault="00EC6941" w:rsidP="00EC6941">
            <w:pPr>
              <w:pStyle w:val="HTML"/>
              <w:numPr>
                <w:ilvl w:val="0"/>
                <w:numId w:val="5"/>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adjustRightInd w:val="0"/>
              <w:snapToGrid w:val="0"/>
              <w:ind w:left="459"/>
              <w:jc w:val="both"/>
              <w:rPr>
                <w:rFonts w:ascii="標楷體" w:eastAsia="標楷體" w:hAnsi="標楷體"/>
                <w:sz w:val="24"/>
                <w:szCs w:val="24"/>
              </w:rPr>
            </w:pPr>
            <w:bookmarkStart w:id="8" w:name="_Hlk436733055"/>
            <w:r>
              <w:rPr>
                <w:rFonts w:ascii="標楷體" w:eastAsia="標楷體" w:hAnsi="標楷體"/>
                <w:sz w:val="24"/>
                <w:szCs w:val="24"/>
              </w:rPr>
              <w:t>本系置系主任一人，綜理本系行政業務，並推動學術研究。系主任採任期制，以三年為一任，任期屆滿得連任一次。其產生及去職方式如下：</w:t>
            </w:r>
          </w:p>
          <w:p w:rsidR="00EC6941" w:rsidRDefault="00EC6941" w:rsidP="00EC694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040"/>
              </w:tabs>
              <w:adjustRightInd w:val="0"/>
              <w:snapToGrid w:val="0"/>
              <w:ind w:left="1152" w:hanging="762"/>
              <w:jc w:val="both"/>
            </w:pPr>
            <w:r>
              <w:rPr>
                <w:rFonts w:ascii="標楷體" w:eastAsia="標楷體" w:hAnsi="標楷體"/>
                <w:sz w:val="24"/>
                <w:szCs w:val="24"/>
              </w:rPr>
              <w:t>（一）系主任之產生</w:t>
            </w:r>
            <w:r>
              <w:rPr>
                <w:rFonts w:ascii="標楷體" w:eastAsia="標楷體" w:hAnsi="標楷體" w:cs="DFKaiShu-SB-Estd-BF"/>
                <w:sz w:val="24"/>
                <w:szCs w:val="24"/>
              </w:rPr>
              <w:t>，應由本系專任教師三分之二以上人數</w:t>
            </w:r>
            <w:r w:rsidR="00B31C6F" w:rsidRPr="00350809">
              <w:rPr>
                <w:rFonts w:ascii="標楷體" w:eastAsia="標楷體" w:hAnsi="標楷體" w:cs="DFKaiShu-SB-Estd-BF"/>
                <w:color w:val="C00000"/>
                <w:sz w:val="24"/>
                <w:szCs w:val="24"/>
                <w:u w:val="single"/>
              </w:rPr>
              <w:t>，於本系系務會議中</w:t>
            </w:r>
            <w:r w:rsidR="00377274" w:rsidRPr="00350809">
              <w:rPr>
                <w:rFonts w:ascii="標楷體" w:eastAsia="標楷體" w:hAnsi="標楷體" w:cs="DFKaiShu-SB-Estd-BF" w:hint="eastAsia"/>
                <w:color w:val="C00000"/>
                <w:sz w:val="24"/>
                <w:szCs w:val="24"/>
                <w:u w:val="single"/>
              </w:rPr>
              <w:t>，</w:t>
            </w:r>
            <w:r w:rsidR="00B31C6F" w:rsidRPr="00350809">
              <w:rPr>
                <w:rFonts w:ascii="標楷體" w:eastAsia="標楷體" w:hAnsi="標楷體" w:cs="DFKaiShu-SB-Estd-BF"/>
                <w:color w:val="C00000"/>
                <w:sz w:val="24"/>
                <w:szCs w:val="24"/>
                <w:u w:val="single"/>
              </w:rPr>
              <w:t>最後一輪以無記名單記法</w:t>
            </w:r>
            <w:r w:rsidR="00377274" w:rsidRPr="00350809">
              <w:rPr>
                <w:rFonts w:ascii="標楷體" w:eastAsia="標楷體" w:hAnsi="標楷體" w:cs="DFKaiShu-SB-Estd-BF"/>
                <w:color w:val="C00000"/>
                <w:sz w:val="24"/>
                <w:szCs w:val="24"/>
                <w:u w:val="single"/>
              </w:rPr>
              <w:t>投票</w:t>
            </w:r>
            <w:r w:rsidR="00B31C6F" w:rsidRPr="00350809">
              <w:rPr>
                <w:rFonts w:ascii="標楷體" w:eastAsia="標楷體" w:hAnsi="標楷體" w:cs="DFKaiShu-SB-Estd-BF" w:hint="eastAsia"/>
                <w:color w:val="C00000"/>
                <w:sz w:val="24"/>
                <w:szCs w:val="24"/>
                <w:u w:val="single"/>
              </w:rPr>
              <w:t>，</w:t>
            </w:r>
            <w:r w:rsidR="00B31C6F" w:rsidRPr="00350809">
              <w:rPr>
                <w:rFonts w:ascii="標楷體" w:eastAsia="標楷體" w:hAnsi="標楷體" w:cs="DFKaiShu-SB-Estd-BF"/>
                <w:color w:val="C00000"/>
                <w:sz w:val="24"/>
                <w:szCs w:val="24"/>
                <w:u w:val="single"/>
              </w:rPr>
              <w:t>就副教授以上教學人員中選出三人，由校長</w:t>
            </w:r>
            <w:r w:rsidR="00B31C6F" w:rsidRPr="00350809">
              <w:rPr>
                <w:rFonts w:ascii="標楷體" w:eastAsia="標楷體" w:hAnsi="標楷體"/>
                <w:color w:val="C00000"/>
                <w:sz w:val="24"/>
                <w:szCs w:val="24"/>
                <w:u w:val="single"/>
              </w:rPr>
              <w:t>擇聘</w:t>
            </w:r>
            <w:r w:rsidR="00B31C6F" w:rsidRPr="00350809">
              <w:rPr>
                <w:rFonts w:ascii="標楷體" w:eastAsia="標楷體" w:hAnsi="標楷體" w:cs="DFKaiShu-SB-Estd-BF"/>
                <w:color w:val="C00000"/>
                <w:sz w:val="24"/>
                <w:szCs w:val="24"/>
                <w:u w:val="single"/>
              </w:rPr>
              <w:t>之。</w:t>
            </w:r>
          </w:p>
          <w:p w:rsidR="00EC6941" w:rsidRDefault="00EC6941" w:rsidP="00EC694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040"/>
              </w:tabs>
              <w:adjustRightInd w:val="0"/>
              <w:snapToGrid w:val="0"/>
              <w:ind w:left="1152" w:hanging="762"/>
              <w:jc w:val="both"/>
              <w:rPr>
                <w:rFonts w:ascii="標楷體" w:eastAsia="標楷體" w:hAnsi="標楷體"/>
                <w:sz w:val="24"/>
                <w:szCs w:val="24"/>
              </w:rPr>
            </w:pPr>
            <w:r>
              <w:rPr>
                <w:rFonts w:ascii="標楷體" w:eastAsia="標楷體" w:hAnsi="標楷體"/>
                <w:sz w:val="24"/>
                <w:szCs w:val="24"/>
              </w:rPr>
              <w:t>（二）系主任若於任期中發生不適任情事，得經本系專任教師總數三分之一（含）以上書面連署提案去職，並經本系專任教師總數三分之二 (含）以上同意時，報請校長免兼之。</w:t>
            </w:r>
          </w:p>
          <w:p w:rsidR="00D87418" w:rsidRPr="00EC6941" w:rsidRDefault="00EC6941" w:rsidP="00EC694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040"/>
              </w:tabs>
              <w:adjustRightInd w:val="0"/>
              <w:snapToGrid w:val="0"/>
              <w:ind w:left="1152" w:hanging="762"/>
              <w:jc w:val="both"/>
            </w:pPr>
            <w:r>
              <w:rPr>
                <w:rFonts w:ascii="標楷體" w:eastAsia="標楷體" w:hAnsi="標楷體"/>
                <w:sz w:val="24"/>
                <w:szCs w:val="24"/>
              </w:rPr>
              <w:t>（三）本系應於現任系主任任期屆滿一個月前完成新任系主任之選舉程序；現任系主任因故出缺或任期中辭職者，應於確定出缺後一個月內完成新任系主任之選舉程序。</w:t>
            </w:r>
          </w:p>
          <w:p w:rsidR="00D87418" w:rsidRDefault="00D8741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480"/>
              <w:jc w:val="both"/>
              <w:rPr>
                <w:rFonts w:ascii="標楷體" w:eastAsia="標楷體" w:hAnsi="標楷體"/>
                <w:sz w:val="24"/>
                <w:szCs w:val="24"/>
              </w:rPr>
            </w:pPr>
          </w:p>
        </w:tc>
        <w:tc>
          <w:tcPr>
            <w:tcW w:w="3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6941" w:rsidRPr="00EC6941" w:rsidRDefault="00EC6941" w:rsidP="00762738">
            <w:pPr>
              <w:pStyle w:val="HTML"/>
              <w:numPr>
                <w:ilvl w:val="0"/>
                <w:numId w:val="6"/>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adjustRightInd w:val="0"/>
              <w:snapToGrid w:val="0"/>
              <w:ind w:left="459"/>
              <w:jc w:val="both"/>
              <w:rPr>
                <w:rFonts w:ascii="標楷體" w:eastAsia="標楷體" w:hAnsi="標楷體"/>
                <w:sz w:val="24"/>
                <w:szCs w:val="24"/>
              </w:rPr>
            </w:pPr>
            <w:r w:rsidRPr="00EC6941">
              <w:rPr>
                <w:rFonts w:ascii="標楷體" w:eastAsia="標楷體" w:hAnsi="標楷體"/>
                <w:sz w:val="24"/>
                <w:szCs w:val="24"/>
              </w:rPr>
              <w:t>本系置系主任一人，綜理本系行政業務，並推動學術研究。系主任採任期制，以三年為一任，任期屆滿得連任一次。其產生及去職方式如下：</w:t>
            </w:r>
          </w:p>
          <w:p w:rsidR="00EC6941" w:rsidRPr="00350809" w:rsidRDefault="00EC6941" w:rsidP="00EC694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040"/>
              </w:tabs>
              <w:adjustRightInd w:val="0"/>
              <w:snapToGrid w:val="0"/>
              <w:ind w:left="1152" w:hanging="762"/>
              <w:jc w:val="both"/>
              <w:rPr>
                <w:color w:val="C00000"/>
                <w:u w:val="single"/>
              </w:rPr>
            </w:pPr>
            <w:r>
              <w:rPr>
                <w:rFonts w:ascii="標楷體" w:eastAsia="標楷體" w:hAnsi="標楷體"/>
                <w:sz w:val="24"/>
                <w:szCs w:val="24"/>
              </w:rPr>
              <w:t>（一）系主任之產生</w:t>
            </w:r>
            <w:r>
              <w:rPr>
                <w:rFonts w:ascii="標楷體" w:eastAsia="標楷體" w:hAnsi="標楷體" w:cs="DFKaiShu-SB-Estd-BF"/>
                <w:sz w:val="24"/>
                <w:szCs w:val="24"/>
              </w:rPr>
              <w:t>，應由本系專任教師三分之二以上人數</w:t>
            </w:r>
            <w:r w:rsidRPr="00350809">
              <w:rPr>
                <w:rFonts w:ascii="標楷體" w:eastAsia="標楷體" w:hAnsi="標楷體" w:cs="DFKaiShu-SB-Estd-BF"/>
                <w:color w:val="C00000"/>
                <w:sz w:val="24"/>
                <w:szCs w:val="24"/>
              </w:rPr>
              <w:t>，</w:t>
            </w:r>
            <w:r w:rsidRPr="00350809">
              <w:rPr>
                <w:rFonts w:ascii="標楷體" w:eastAsia="標楷體" w:hAnsi="標楷體" w:cs="DFKaiShu-SB-Estd-BF"/>
                <w:color w:val="C00000"/>
                <w:sz w:val="24"/>
                <w:szCs w:val="24"/>
                <w:u w:val="single"/>
              </w:rPr>
              <w:t>以不記名投票方式，遴選出副教授以上教師二人，報請</w:t>
            </w:r>
            <w:r w:rsidRPr="00350809">
              <w:rPr>
                <w:rFonts w:ascii="標楷體" w:eastAsia="標楷體" w:hAnsi="標楷體"/>
                <w:color w:val="C00000"/>
                <w:sz w:val="24"/>
                <w:szCs w:val="24"/>
                <w:u w:val="single"/>
              </w:rPr>
              <w:t>校長擇聘</w:t>
            </w:r>
            <w:r w:rsidRPr="00350809">
              <w:rPr>
                <w:rFonts w:ascii="標楷體" w:eastAsia="標楷體" w:hAnsi="標楷體" w:cs="DFKaiShu-SB-Estd-BF"/>
                <w:color w:val="C00000"/>
                <w:sz w:val="24"/>
                <w:szCs w:val="24"/>
                <w:u w:val="single"/>
              </w:rPr>
              <w:t>之。</w:t>
            </w:r>
          </w:p>
          <w:p w:rsidR="00EC6941" w:rsidRDefault="00EC6941" w:rsidP="00EC694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040"/>
              </w:tabs>
              <w:adjustRightInd w:val="0"/>
              <w:snapToGrid w:val="0"/>
              <w:ind w:left="1152" w:hanging="762"/>
              <w:jc w:val="both"/>
              <w:rPr>
                <w:rFonts w:ascii="標楷體" w:eastAsia="標楷體" w:hAnsi="標楷體"/>
                <w:sz w:val="24"/>
                <w:szCs w:val="24"/>
              </w:rPr>
            </w:pPr>
            <w:r>
              <w:rPr>
                <w:rFonts w:ascii="標楷體" w:eastAsia="標楷體" w:hAnsi="標楷體"/>
                <w:sz w:val="24"/>
                <w:szCs w:val="24"/>
              </w:rPr>
              <w:t>（二）系主任若於任期中發生不適任情事，得經本系專任教師總數三分之一（含）以上書面連署提案去職，並經本系專任教師總數三分之二 (含）以上同意時，報請校長免兼之。</w:t>
            </w:r>
          </w:p>
          <w:p w:rsidR="00EC6941" w:rsidRPr="00EC6941" w:rsidRDefault="00EC6941" w:rsidP="00EC694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040"/>
              </w:tabs>
              <w:adjustRightInd w:val="0"/>
              <w:snapToGrid w:val="0"/>
              <w:ind w:left="1152" w:hanging="762"/>
              <w:jc w:val="both"/>
            </w:pPr>
            <w:r>
              <w:rPr>
                <w:rFonts w:ascii="標楷體" w:eastAsia="標楷體" w:hAnsi="標楷體"/>
                <w:sz w:val="24"/>
                <w:szCs w:val="24"/>
              </w:rPr>
              <w:t>（三）本系應於現任系主任任期屆滿一個月前完成新任系主任之選舉程序；現任系主任因故出缺或任期中辭職者，應於確定出缺後一個月內完成新任系主任之選舉程序。</w:t>
            </w:r>
          </w:p>
          <w:p w:rsidR="00D87418" w:rsidRPr="00EC6941" w:rsidRDefault="00D8741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636" w:hanging="636"/>
              <w:jc w:val="both"/>
              <w:rPr>
                <w:rFonts w:ascii="標楷體" w:eastAsia="標楷體" w:hAnsi="標楷體"/>
                <w:sz w:val="24"/>
                <w:szCs w:val="24"/>
                <w:u w:val="single"/>
              </w:rPr>
            </w:pPr>
          </w:p>
        </w:tc>
        <w:tc>
          <w:tcPr>
            <w:tcW w:w="19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7418" w:rsidRDefault="00736533" w:rsidP="00A22F21">
            <w:pPr>
              <w:pStyle w:val="a9"/>
              <w:numPr>
                <w:ilvl w:val="0"/>
                <w:numId w:val="3"/>
              </w:numPr>
              <w:snapToGrid w:val="0"/>
              <w:ind w:left="540" w:hanging="36"/>
              <w:jc w:val="both"/>
              <w:rPr>
                <w:rFonts w:ascii="標楷體" w:eastAsia="標楷體" w:hAnsi="標楷體" w:cs="DFKaiShu-SB-Estd-BF"/>
                <w:kern w:val="0"/>
                <w:szCs w:val="20"/>
              </w:rPr>
            </w:pPr>
            <w:r>
              <w:rPr>
                <w:rFonts w:ascii="標楷體" w:eastAsia="標楷體" w:hAnsi="標楷體" w:cs="DFKaiShu-SB-Estd-BF"/>
                <w:kern w:val="0"/>
                <w:szCs w:val="20"/>
              </w:rPr>
              <w:t>依虎科大人字第</w:t>
            </w:r>
            <w:r>
              <w:rPr>
                <w:rFonts w:ascii="標楷體" w:eastAsia="標楷體" w:hAnsi="標楷體" w:cs="DFKaiShu-SB-Estd-BF" w:hint="eastAsia"/>
                <w:kern w:val="0"/>
                <w:szCs w:val="20"/>
              </w:rPr>
              <w:t>1132300515號書函修正。</w:t>
            </w:r>
          </w:p>
        </w:tc>
      </w:tr>
      <w:bookmarkEnd w:id="8"/>
    </w:tbl>
    <w:p w:rsidR="00D87418" w:rsidRDefault="00D8741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20" w:lineRule="exact"/>
        <w:ind w:left="384"/>
        <w:jc w:val="both"/>
        <w:rPr>
          <w:rFonts w:ascii="標楷體" w:eastAsia="標楷體" w:hAnsi="標楷體"/>
          <w:sz w:val="24"/>
          <w:szCs w:val="24"/>
        </w:rPr>
      </w:pPr>
    </w:p>
    <w:sectPr w:rsidR="00D87418" w:rsidSect="000E1093">
      <w:pgSz w:w="11906" w:h="16838"/>
      <w:pgMar w:top="993" w:right="1134" w:bottom="1258" w:left="1134" w:header="720" w:footer="720" w:gutter="0"/>
      <w:cols w:space="720"/>
      <w:docGrid w:type="lines" w:linePitch="36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2D75" w:rsidRDefault="003B2D75">
      <w:r>
        <w:separator/>
      </w:r>
    </w:p>
  </w:endnote>
  <w:endnote w:type="continuationSeparator" w:id="0">
    <w:p w:rsidR="003B2D75" w:rsidRDefault="003B2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DFKaiShu-SB-Estd-BF">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2D75" w:rsidRDefault="003B2D75">
      <w:r>
        <w:rPr>
          <w:color w:val="000000"/>
        </w:rPr>
        <w:separator/>
      </w:r>
    </w:p>
  </w:footnote>
  <w:footnote w:type="continuationSeparator" w:id="0">
    <w:p w:rsidR="003B2D75" w:rsidRDefault="003B2D7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8860C6"/>
    <w:multiLevelType w:val="multilevel"/>
    <w:tmpl w:val="6C4ADC7E"/>
    <w:lvl w:ilvl="0">
      <w:start w:val="1"/>
      <w:numFmt w:val="taiwaneseCountingThousand"/>
      <w:lvlText w:val="%1、"/>
      <w:lvlJc w:val="left"/>
      <w:pPr>
        <w:ind w:left="764" w:hanging="480"/>
      </w:pPr>
      <w:rPr>
        <w:kern w:val="3"/>
        <w:lang w:val="en-US"/>
      </w:rPr>
    </w:lvl>
    <w:lvl w:ilvl="1">
      <w:start w:val="1"/>
      <w:numFmt w:val="ideographTraditional"/>
      <w:lvlText w:val="%2、"/>
      <w:lvlJc w:val="left"/>
      <w:pPr>
        <w:ind w:left="1344" w:hanging="480"/>
      </w:pPr>
    </w:lvl>
    <w:lvl w:ilvl="2">
      <w:start w:val="1"/>
      <w:numFmt w:val="lowerRoman"/>
      <w:lvlText w:val="%3."/>
      <w:lvlJc w:val="right"/>
      <w:pPr>
        <w:ind w:left="1824" w:hanging="480"/>
      </w:pPr>
    </w:lvl>
    <w:lvl w:ilvl="3">
      <w:start w:val="1"/>
      <w:numFmt w:val="decimal"/>
      <w:lvlText w:val="%4."/>
      <w:lvlJc w:val="left"/>
      <w:pPr>
        <w:ind w:left="2304" w:hanging="480"/>
      </w:pPr>
    </w:lvl>
    <w:lvl w:ilvl="4">
      <w:start w:val="1"/>
      <w:numFmt w:val="ideographTraditional"/>
      <w:lvlText w:val="%5、"/>
      <w:lvlJc w:val="left"/>
      <w:pPr>
        <w:ind w:left="2784" w:hanging="480"/>
      </w:pPr>
    </w:lvl>
    <w:lvl w:ilvl="5">
      <w:start w:val="1"/>
      <w:numFmt w:val="lowerRoman"/>
      <w:lvlText w:val="%6."/>
      <w:lvlJc w:val="right"/>
      <w:pPr>
        <w:ind w:left="3264" w:hanging="480"/>
      </w:pPr>
    </w:lvl>
    <w:lvl w:ilvl="6">
      <w:start w:val="1"/>
      <w:numFmt w:val="decimal"/>
      <w:lvlText w:val="%7."/>
      <w:lvlJc w:val="left"/>
      <w:pPr>
        <w:ind w:left="3744" w:hanging="480"/>
      </w:pPr>
    </w:lvl>
    <w:lvl w:ilvl="7">
      <w:start w:val="1"/>
      <w:numFmt w:val="ideographTraditional"/>
      <w:lvlText w:val="%8、"/>
      <w:lvlJc w:val="left"/>
      <w:pPr>
        <w:ind w:left="4224" w:hanging="480"/>
      </w:pPr>
    </w:lvl>
    <w:lvl w:ilvl="8">
      <w:start w:val="1"/>
      <w:numFmt w:val="lowerRoman"/>
      <w:lvlText w:val="%9."/>
      <w:lvlJc w:val="right"/>
      <w:pPr>
        <w:ind w:left="4704" w:hanging="480"/>
      </w:pPr>
    </w:lvl>
  </w:abstractNum>
  <w:abstractNum w:abstractNumId="1" w15:restartNumberingAfterBreak="0">
    <w:nsid w:val="24225602"/>
    <w:multiLevelType w:val="multilevel"/>
    <w:tmpl w:val="91F86F90"/>
    <w:lvl w:ilvl="0">
      <w:start w:val="1"/>
      <w:numFmt w:val="taiwaneseCountingThousand"/>
      <w:lvlText w:val="%1、"/>
      <w:lvlJc w:val="right"/>
      <w:pPr>
        <w:ind w:left="842" w:hanging="480"/>
      </w:pPr>
      <w:rPr>
        <w:kern w:val="3"/>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3A0C183F"/>
    <w:multiLevelType w:val="multilevel"/>
    <w:tmpl w:val="265C1C38"/>
    <w:lvl w:ilvl="0">
      <w:start w:val="3"/>
      <w:numFmt w:val="taiwaneseCountingThousand"/>
      <w:lvlText w:val="%1、"/>
      <w:lvlJc w:val="left"/>
      <w:pPr>
        <w:ind w:left="764" w:hanging="480"/>
      </w:pPr>
      <w:rPr>
        <w:rFonts w:hint="eastAsia"/>
        <w:kern w:val="3"/>
      </w:rPr>
    </w:lvl>
    <w:lvl w:ilvl="1">
      <w:start w:val="1"/>
      <w:numFmt w:val="ideographTraditional"/>
      <w:lvlText w:val="%2、"/>
      <w:lvlJc w:val="left"/>
      <w:pPr>
        <w:ind w:left="1344" w:hanging="480"/>
      </w:pPr>
      <w:rPr>
        <w:rFonts w:hint="eastAsia"/>
      </w:rPr>
    </w:lvl>
    <w:lvl w:ilvl="2">
      <w:start w:val="1"/>
      <w:numFmt w:val="lowerRoman"/>
      <w:lvlText w:val="%3."/>
      <w:lvlJc w:val="right"/>
      <w:pPr>
        <w:ind w:left="1824" w:hanging="480"/>
      </w:pPr>
      <w:rPr>
        <w:rFonts w:hint="eastAsia"/>
      </w:rPr>
    </w:lvl>
    <w:lvl w:ilvl="3">
      <w:start w:val="1"/>
      <w:numFmt w:val="decimal"/>
      <w:lvlText w:val="%4."/>
      <w:lvlJc w:val="left"/>
      <w:pPr>
        <w:ind w:left="2304" w:hanging="480"/>
      </w:pPr>
      <w:rPr>
        <w:rFonts w:hint="eastAsia"/>
      </w:rPr>
    </w:lvl>
    <w:lvl w:ilvl="4">
      <w:start w:val="1"/>
      <w:numFmt w:val="ideographTraditional"/>
      <w:lvlText w:val="%5、"/>
      <w:lvlJc w:val="left"/>
      <w:pPr>
        <w:ind w:left="2784" w:hanging="480"/>
      </w:pPr>
      <w:rPr>
        <w:rFonts w:hint="eastAsia"/>
      </w:rPr>
    </w:lvl>
    <w:lvl w:ilvl="5">
      <w:start w:val="1"/>
      <w:numFmt w:val="lowerRoman"/>
      <w:lvlText w:val="%6."/>
      <w:lvlJc w:val="right"/>
      <w:pPr>
        <w:ind w:left="3264" w:hanging="480"/>
      </w:pPr>
      <w:rPr>
        <w:rFonts w:hint="eastAsia"/>
      </w:rPr>
    </w:lvl>
    <w:lvl w:ilvl="6">
      <w:start w:val="1"/>
      <w:numFmt w:val="decimal"/>
      <w:lvlText w:val="%7."/>
      <w:lvlJc w:val="left"/>
      <w:pPr>
        <w:ind w:left="3744" w:hanging="480"/>
      </w:pPr>
      <w:rPr>
        <w:rFonts w:hint="eastAsia"/>
      </w:rPr>
    </w:lvl>
    <w:lvl w:ilvl="7">
      <w:start w:val="1"/>
      <w:numFmt w:val="ideographTraditional"/>
      <w:lvlText w:val="%8、"/>
      <w:lvlJc w:val="left"/>
      <w:pPr>
        <w:ind w:left="4224" w:hanging="480"/>
      </w:pPr>
      <w:rPr>
        <w:rFonts w:hint="eastAsia"/>
      </w:rPr>
    </w:lvl>
    <w:lvl w:ilvl="8">
      <w:start w:val="1"/>
      <w:numFmt w:val="lowerRoman"/>
      <w:lvlText w:val="%9."/>
      <w:lvlJc w:val="right"/>
      <w:pPr>
        <w:ind w:left="4704" w:hanging="480"/>
      </w:pPr>
      <w:rPr>
        <w:rFonts w:hint="eastAsia"/>
      </w:rPr>
    </w:lvl>
  </w:abstractNum>
  <w:abstractNum w:abstractNumId="3" w15:restartNumberingAfterBreak="0">
    <w:nsid w:val="4BC63B28"/>
    <w:multiLevelType w:val="multilevel"/>
    <w:tmpl w:val="6C4ADC7E"/>
    <w:lvl w:ilvl="0">
      <w:start w:val="1"/>
      <w:numFmt w:val="taiwaneseCountingThousand"/>
      <w:lvlText w:val="%1、"/>
      <w:lvlJc w:val="left"/>
      <w:pPr>
        <w:ind w:left="764" w:hanging="480"/>
      </w:pPr>
      <w:rPr>
        <w:kern w:val="3"/>
        <w:lang w:val="en-US"/>
      </w:rPr>
    </w:lvl>
    <w:lvl w:ilvl="1">
      <w:start w:val="1"/>
      <w:numFmt w:val="ideographTraditional"/>
      <w:lvlText w:val="%2、"/>
      <w:lvlJc w:val="left"/>
      <w:pPr>
        <w:ind w:left="1344" w:hanging="480"/>
      </w:pPr>
    </w:lvl>
    <w:lvl w:ilvl="2">
      <w:start w:val="1"/>
      <w:numFmt w:val="lowerRoman"/>
      <w:lvlText w:val="%3."/>
      <w:lvlJc w:val="right"/>
      <w:pPr>
        <w:ind w:left="1824" w:hanging="480"/>
      </w:pPr>
    </w:lvl>
    <w:lvl w:ilvl="3">
      <w:start w:val="1"/>
      <w:numFmt w:val="decimal"/>
      <w:lvlText w:val="%4."/>
      <w:lvlJc w:val="left"/>
      <w:pPr>
        <w:ind w:left="2304" w:hanging="480"/>
      </w:pPr>
    </w:lvl>
    <w:lvl w:ilvl="4">
      <w:start w:val="1"/>
      <w:numFmt w:val="ideographTraditional"/>
      <w:lvlText w:val="%5、"/>
      <w:lvlJc w:val="left"/>
      <w:pPr>
        <w:ind w:left="2784" w:hanging="480"/>
      </w:pPr>
    </w:lvl>
    <w:lvl w:ilvl="5">
      <w:start w:val="1"/>
      <w:numFmt w:val="lowerRoman"/>
      <w:lvlText w:val="%6."/>
      <w:lvlJc w:val="right"/>
      <w:pPr>
        <w:ind w:left="3264" w:hanging="480"/>
      </w:pPr>
    </w:lvl>
    <w:lvl w:ilvl="6">
      <w:start w:val="1"/>
      <w:numFmt w:val="decimal"/>
      <w:lvlText w:val="%7."/>
      <w:lvlJc w:val="left"/>
      <w:pPr>
        <w:ind w:left="3744" w:hanging="480"/>
      </w:pPr>
    </w:lvl>
    <w:lvl w:ilvl="7">
      <w:start w:val="1"/>
      <w:numFmt w:val="ideographTraditional"/>
      <w:lvlText w:val="%8、"/>
      <w:lvlJc w:val="left"/>
      <w:pPr>
        <w:ind w:left="4224" w:hanging="480"/>
      </w:pPr>
    </w:lvl>
    <w:lvl w:ilvl="8">
      <w:start w:val="1"/>
      <w:numFmt w:val="lowerRoman"/>
      <w:lvlText w:val="%9."/>
      <w:lvlJc w:val="right"/>
      <w:pPr>
        <w:ind w:left="4704" w:hanging="480"/>
      </w:pPr>
    </w:lvl>
  </w:abstractNum>
  <w:abstractNum w:abstractNumId="4" w15:restartNumberingAfterBreak="0">
    <w:nsid w:val="6D413110"/>
    <w:multiLevelType w:val="hybridMultilevel"/>
    <w:tmpl w:val="DDFE05FE"/>
    <w:lvl w:ilvl="0" w:tplc="74405A9E">
      <w:start w:val="1"/>
      <w:numFmt w:val="taiwaneseCountingThousand"/>
      <w:lvlText w:val="（%1）"/>
      <w:lvlJc w:val="left"/>
      <w:pPr>
        <w:ind w:left="1678" w:hanging="720"/>
      </w:pPr>
      <w:rPr>
        <w:rFonts w:cs="Courier New" w:hint="default"/>
      </w:rPr>
    </w:lvl>
    <w:lvl w:ilvl="1" w:tplc="04090019" w:tentative="1">
      <w:start w:val="1"/>
      <w:numFmt w:val="ideographTraditional"/>
      <w:lvlText w:val="%2、"/>
      <w:lvlJc w:val="left"/>
      <w:pPr>
        <w:ind w:left="1918" w:hanging="480"/>
      </w:pPr>
    </w:lvl>
    <w:lvl w:ilvl="2" w:tplc="0409001B" w:tentative="1">
      <w:start w:val="1"/>
      <w:numFmt w:val="lowerRoman"/>
      <w:lvlText w:val="%3."/>
      <w:lvlJc w:val="right"/>
      <w:pPr>
        <w:ind w:left="2398" w:hanging="480"/>
      </w:pPr>
    </w:lvl>
    <w:lvl w:ilvl="3" w:tplc="0409000F" w:tentative="1">
      <w:start w:val="1"/>
      <w:numFmt w:val="decimal"/>
      <w:lvlText w:val="%4."/>
      <w:lvlJc w:val="left"/>
      <w:pPr>
        <w:ind w:left="2878" w:hanging="480"/>
      </w:pPr>
    </w:lvl>
    <w:lvl w:ilvl="4" w:tplc="04090019" w:tentative="1">
      <w:start w:val="1"/>
      <w:numFmt w:val="ideographTraditional"/>
      <w:lvlText w:val="%5、"/>
      <w:lvlJc w:val="left"/>
      <w:pPr>
        <w:ind w:left="3358" w:hanging="480"/>
      </w:pPr>
    </w:lvl>
    <w:lvl w:ilvl="5" w:tplc="0409001B" w:tentative="1">
      <w:start w:val="1"/>
      <w:numFmt w:val="lowerRoman"/>
      <w:lvlText w:val="%6."/>
      <w:lvlJc w:val="right"/>
      <w:pPr>
        <w:ind w:left="3838" w:hanging="480"/>
      </w:pPr>
    </w:lvl>
    <w:lvl w:ilvl="6" w:tplc="0409000F" w:tentative="1">
      <w:start w:val="1"/>
      <w:numFmt w:val="decimal"/>
      <w:lvlText w:val="%7."/>
      <w:lvlJc w:val="left"/>
      <w:pPr>
        <w:ind w:left="4318" w:hanging="480"/>
      </w:pPr>
    </w:lvl>
    <w:lvl w:ilvl="7" w:tplc="04090019" w:tentative="1">
      <w:start w:val="1"/>
      <w:numFmt w:val="ideographTraditional"/>
      <w:lvlText w:val="%8、"/>
      <w:lvlJc w:val="left"/>
      <w:pPr>
        <w:ind w:left="4798" w:hanging="480"/>
      </w:pPr>
    </w:lvl>
    <w:lvl w:ilvl="8" w:tplc="0409001B" w:tentative="1">
      <w:start w:val="1"/>
      <w:numFmt w:val="lowerRoman"/>
      <w:lvlText w:val="%9."/>
      <w:lvlJc w:val="right"/>
      <w:pPr>
        <w:ind w:left="5278" w:hanging="480"/>
      </w:pPr>
    </w:lvl>
  </w:abstractNum>
  <w:abstractNum w:abstractNumId="5" w15:restartNumberingAfterBreak="0">
    <w:nsid w:val="7C3A1314"/>
    <w:multiLevelType w:val="multilevel"/>
    <w:tmpl w:val="265C1C38"/>
    <w:lvl w:ilvl="0">
      <w:start w:val="3"/>
      <w:numFmt w:val="taiwaneseCountingThousand"/>
      <w:lvlText w:val="%1、"/>
      <w:lvlJc w:val="left"/>
      <w:pPr>
        <w:ind w:left="764" w:hanging="480"/>
      </w:pPr>
      <w:rPr>
        <w:rFonts w:hint="eastAsia"/>
        <w:kern w:val="3"/>
      </w:rPr>
    </w:lvl>
    <w:lvl w:ilvl="1">
      <w:start w:val="1"/>
      <w:numFmt w:val="ideographTraditional"/>
      <w:lvlText w:val="%2、"/>
      <w:lvlJc w:val="left"/>
      <w:pPr>
        <w:ind w:left="1344" w:hanging="480"/>
      </w:pPr>
      <w:rPr>
        <w:rFonts w:hint="eastAsia"/>
      </w:rPr>
    </w:lvl>
    <w:lvl w:ilvl="2">
      <w:start w:val="1"/>
      <w:numFmt w:val="lowerRoman"/>
      <w:lvlText w:val="%3."/>
      <w:lvlJc w:val="right"/>
      <w:pPr>
        <w:ind w:left="1824" w:hanging="480"/>
      </w:pPr>
      <w:rPr>
        <w:rFonts w:hint="eastAsia"/>
      </w:rPr>
    </w:lvl>
    <w:lvl w:ilvl="3">
      <w:start w:val="1"/>
      <w:numFmt w:val="decimal"/>
      <w:lvlText w:val="%4."/>
      <w:lvlJc w:val="left"/>
      <w:pPr>
        <w:ind w:left="2304" w:hanging="480"/>
      </w:pPr>
      <w:rPr>
        <w:rFonts w:hint="eastAsia"/>
      </w:rPr>
    </w:lvl>
    <w:lvl w:ilvl="4">
      <w:start w:val="1"/>
      <w:numFmt w:val="ideographTraditional"/>
      <w:lvlText w:val="%5、"/>
      <w:lvlJc w:val="left"/>
      <w:pPr>
        <w:ind w:left="2784" w:hanging="480"/>
      </w:pPr>
      <w:rPr>
        <w:rFonts w:hint="eastAsia"/>
      </w:rPr>
    </w:lvl>
    <w:lvl w:ilvl="5">
      <w:start w:val="1"/>
      <w:numFmt w:val="lowerRoman"/>
      <w:lvlText w:val="%6."/>
      <w:lvlJc w:val="right"/>
      <w:pPr>
        <w:ind w:left="3264" w:hanging="480"/>
      </w:pPr>
      <w:rPr>
        <w:rFonts w:hint="eastAsia"/>
      </w:rPr>
    </w:lvl>
    <w:lvl w:ilvl="6">
      <w:start w:val="1"/>
      <w:numFmt w:val="decimal"/>
      <w:lvlText w:val="%7."/>
      <w:lvlJc w:val="left"/>
      <w:pPr>
        <w:ind w:left="3744" w:hanging="480"/>
      </w:pPr>
      <w:rPr>
        <w:rFonts w:hint="eastAsia"/>
      </w:rPr>
    </w:lvl>
    <w:lvl w:ilvl="7">
      <w:start w:val="1"/>
      <w:numFmt w:val="ideographTraditional"/>
      <w:lvlText w:val="%8、"/>
      <w:lvlJc w:val="left"/>
      <w:pPr>
        <w:ind w:left="4224" w:hanging="480"/>
      </w:pPr>
      <w:rPr>
        <w:rFonts w:hint="eastAsia"/>
      </w:rPr>
    </w:lvl>
    <w:lvl w:ilvl="8">
      <w:start w:val="1"/>
      <w:numFmt w:val="lowerRoman"/>
      <w:lvlText w:val="%9."/>
      <w:lvlJc w:val="right"/>
      <w:pPr>
        <w:ind w:left="4704" w:hanging="480"/>
      </w:pPr>
      <w:rPr>
        <w:rFonts w:hint="eastAsia"/>
      </w:rPr>
    </w:lvl>
  </w:abstractNum>
  <w:abstractNum w:abstractNumId="6" w15:restartNumberingAfterBreak="0">
    <w:nsid w:val="7E252DE8"/>
    <w:multiLevelType w:val="multilevel"/>
    <w:tmpl w:val="D4EE4B5C"/>
    <w:lvl w:ilvl="0">
      <w:start w:val="1"/>
      <w:numFmt w:val="taiwaneseCountingThousand"/>
      <w:lvlText w:val="（%1）"/>
      <w:lvlJc w:val="left"/>
      <w:pPr>
        <w:ind w:left="1579" w:hanging="720"/>
      </w:pPr>
      <w:rPr>
        <w:rFonts w:cs="Courier New"/>
      </w:rPr>
    </w:lvl>
    <w:lvl w:ilvl="1">
      <w:start w:val="1"/>
      <w:numFmt w:val="ideographTraditional"/>
      <w:lvlText w:val="%2、"/>
      <w:lvlJc w:val="left"/>
      <w:pPr>
        <w:ind w:left="1819" w:hanging="480"/>
      </w:pPr>
    </w:lvl>
    <w:lvl w:ilvl="2">
      <w:start w:val="1"/>
      <w:numFmt w:val="lowerRoman"/>
      <w:lvlText w:val="%3."/>
      <w:lvlJc w:val="right"/>
      <w:pPr>
        <w:ind w:left="2299" w:hanging="480"/>
      </w:pPr>
    </w:lvl>
    <w:lvl w:ilvl="3">
      <w:start w:val="1"/>
      <w:numFmt w:val="decimal"/>
      <w:lvlText w:val="%4."/>
      <w:lvlJc w:val="left"/>
      <w:pPr>
        <w:ind w:left="2779" w:hanging="480"/>
      </w:pPr>
    </w:lvl>
    <w:lvl w:ilvl="4">
      <w:start w:val="1"/>
      <w:numFmt w:val="ideographTraditional"/>
      <w:lvlText w:val="%5、"/>
      <w:lvlJc w:val="left"/>
      <w:pPr>
        <w:ind w:left="3259" w:hanging="480"/>
      </w:pPr>
    </w:lvl>
    <w:lvl w:ilvl="5">
      <w:start w:val="1"/>
      <w:numFmt w:val="lowerRoman"/>
      <w:lvlText w:val="%6."/>
      <w:lvlJc w:val="right"/>
      <w:pPr>
        <w:ind w:left="3739" w:hanging="480"/>
      </w:pPr>
    </w:lvl>
    <w:lvl w:ilvl="6">
      <w:start w:val="1"/>
      <w:numFmt w:val="decimal"/>
      <w:lvlText w:val="%7."/>
      <w:lvlJc w:val="left"/>
      <w:pPr>
        <w:ind w:left="4219" w:hanging="480"/>
      </w:pPr>
    </w:lvl>
    <w:lvl w:ilvl="7">
      <w:start w:val="1"/>
      <w:numFmt w:val="ideographTraditional"/>
      <w:lvlText w:val="%8、"/>
      <w:lvlJc w:val="left"/>
      <w:pPr>
        <w:ind w:left="4699" w:hanging="480"/>
      </w:pPr>
    </w:lvl>
    <w:lvl w:ilvl="8">
      <w:start w:val="1"/>
      <w:numFmt w:val="lowerRoman"/>
      <w:lvlText w:val="%9."/>
      <w:lvlJc w:val="right"/>
      <w:pPr>
        <w:ind w:left="5179" w:hanging="480"/>
      </w:pPr>
    </w:lvl>
  </w:abstractNum>
  <w:num w:numId="1">
    <w:abstractNumId w:val="3"/>
  </w:num>
  <w:num w:numId="2">
    <w:abstractNumId w:val="6"/>
  </w:num>
  <w:num w:numId="3">
    <w:abstractNumId w:val="1"/>
  </w:num>
  <w:num w:numId="4">
    <w:abstractNumId w:val="0"/>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418"/>
    <w:rsid w:val="00051B14"/>
    <w:rsid w:val="000E1093"/>
    <w:rsid w:val="001468AD"/>
    <w:rsid w:val="001A0FD4"/>
    <w:rsid w:val="0025230A"/>
    <w:rsid w:val="00253837"/>
    <w:rsid w:val="00274E5E"/>
    <w:rsid w:val="002F3EDC"/>
    <w:rsid w:val="00350809"/>
    <w:rsid w:val="003642E0"/>
    <w:rsid w:val="00377274"/>
    <w:rsid w:val="003B2D75"/>
    <w:rsid w:val="005D6C02"/>
    <w:rsid w:val="005E5504"/>
    <w:rsid w:val="00725E2D"/>
    <w:rsid w:val="00736533"/>
    <w:rsid w:val="0099169E"/>
    <w:rsid w:val="009B3CDB"/>
    <w:rsid w:val="00A22F21"/>
    <w:rsid w:val="00A8234A"/>
    <w:rsid w:val="00B31C6F"/>
    <w:rsid w:val="00B67547"/>
    <w:rsid w:val="00BC6625"/>
    <w:rsid w:val="00C047CE"/>
    <w:rsid w:val="00C91899"/>
    <w:rsid w:val="00D85FBB"/>
    <w:rsid w:val="00D87418"/>
    <w:rsid w:val="00EC1B35"/>
    <w:rsid w:val="00EC6941"/>
    <w:rsid w:val="00F82D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83FBD4"/>
  <w15:docId w15:val="{2E5C220E-1E74-4D93-9A49-C325BD9F2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rFonts w:ascii="標楷體" w:eastAsia="標楷體" w:hAnsi="標楷體" w:cs="Courier New"/>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sz w:val="20"/>
      <w:szCs w:val="20"/>
    </w:rPr>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rFonts w:ascii="標楷體" w:eastAsia="標楷體" w:hAnsi="標楷體" w:cs="Courier New"/>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rFonts w:ascii="標楷體" w:eastAsia="標楷體" w:hAnsi="標楷體" w:cs="Courier New"/>
    </w:rPr>
  </w:style>
  <w:style w:type="character" w:customStyle="1" w:styleId="HTML0">
    <w:name w:val="HTML 預設格式 字元"/>
    <w:rPr>
      <w:rFonts w:ascii="細明體" w:eastAsia="細明體" w:hAnsi="細明體" w:cs="Courier New"/>
    </w:rPr>
  </w:style>
  <w:style w:type="paragraph" w:customStyle="1" w:styleId="Default">
    <w:name w:val="Default"/>
    <w:pPr>
      <w:widowControl w:val="0"/>
      <w:suppressAutoHyphens/>
      <w:autoSpaceDE w:val="0"/>
    </w:pPr>
    <w:rPr>
      <w:rFonts w:ascii="新細明體" w:hAnsi="新細明體" w:cs="新細明體"/>
      <w:color w:val="000000"/>
      <w:sz w:val="24"/>
      <w:szCs w:val="24"/>
    </w:rPr>
  </w:style>
  <w:style w:type="paragraph" w:styleId="a7">
    <w:name w:val="Balloon Text"/>
    <w:basedOn w:val="a"/>
    <w:rPr>
      <w:rFonts w:ascii="Cambria" w:eastAsia="新細明體" w:hAnsi="Cambria" w:cs="Times New Roman"/>
      <w:sz w:val="18"/>
      <w:szCs w:val="18"/>
    </w:rPr>
  </w:style>
  <w:style w:type="character" w:customStyle="1" w:styleId="a8">
    <w:name w:val="註解方塊文字 字元"/>
    <w:rPr>
      <w:rFonts w:ascii="Cambria" w:eastAsia="新細明體" w:hAnsi="Cambria" w:cs="Times New Roman"/>
      <w:sz w:val="18"/>
      <w:szCs w:val="18"/>
    </w:rPr>
  </w:style>
  <w:style w:type="paragraph" w:styleId="a9">
    <w:name w:val="List Paragraph"/>
    <w:basedOn w:val="a"/>
    <w:pPr>
      <w:ind w:left="480"/>
    </w:pPr>
    <w:rPr>
      <w:rFonts w:ascii="Times New Roman" w:eastAsia="新細明體" w:hAnsi="Times New Roman" w:cs="Times New Roman"/>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3</Pages>
  <Words>350</Words>
  <Characters>1996</Characters>
  <Application>Microsoft Office Word</Application>
  <DocSecurity>0</DocSecurity>
  <Lines>16</Lines>
  <Paragraphs>4</Paragraphs>
  <ScaleCrop>false</ScaleCrop>
  <Company/>
  <LinksUpToDate>false</LinksUpToDate>
  <CharactersWithSpaces>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國立虎尾科技大學○○系（所、中心）系務章程（範本）</dc:title>
  <dc:subject/>
  <dc:creator>A90014</dc:creator>
  <cp:lastModifiedBy>user</cp:lastModifiedBy>
  <cp:revision>28</cp:revision>
  <cp:lastPrinted>2017-02-15T08:53:00Z</cp:lastPrinted>
  <dcterms:created xsi:type="dcterms:W3CDTF">2024-08-29T06:08:00Z</dcterms:created>
  <dcterms:modified xsi:type="dcterms:W3CDTF">2024-09-24T09:37:00Z</dcterms:modified>
</cp:coreProperties>
</file>